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6B" w:rsidRDefault="00BD576B" w:rsidP="00BD576B">
      <w:pPr>
        <w:pStyle w:val="1"/>
        <w:spacing w:before="0" w:after="0" w:line="240" w:lineRule="auto"/>
        <w:jc w:val="left"/>
        <w:rPr>
          <w:rStyle w:val="title21"/>
          <w:rFonts w:ascii="黑体" w:eastAsia="黑体" w:hAnsi="黑体"/>
          <w:b w:val="0"/>
          <w:color w:val="auto"/>
          <w:sz w:val="32"/>
          <w:szCs w:val="32"/>
          <w:lang w:eastAsia="zh-CN"/>
        </w:rPr>
      </w:pPr>
      <w:bookmarkStart w:id="0" w:name="_GoBack"/>
      <w:bookmarkEnd w:id="0"/>
      <w:r w:rsidRPr="00BD576B">
        <w:rPr>
          <w:rStyle w:val="title21"/>
          <w:rFonts w:ascii="黑体" w:eastAsia="黑体" w:hAnsi="黑体" w:hint="eastAsia"/>
          <w:b w:val="0"/>
          <w:color w:val="auto"/>
          <w:sz w:val="32"/>
          <w:szCs w:val="32"/>
          <w:lang w:eastAsia="zh-CN"/>
        </w:rPr>
        <w:t>附件</w:t>
      </w:r>
    </w:p>
    <w:p w:rsidR="00BD576B" w:rsidRPr="00BD576B" w:rsidRDefault="00BD576B" w:rsidP="00BD576B">
      <w:pPr>
        <w:rPr>
          <w:lang w:val="x-none"/>
        </w:rPr>
      </w:pPr>
    </w:p>
    <w:p w:rsidR="002A5844" w:rsidRPr="00BD576B" w:rsidRDefault="00773E7B" w:rsidP="00BD576B">
      <w:pPr>
        <w:spacing w:line="580" w:lineRule="exact"/>
        <w:jc w:val="center"/>
        <w:rPr>
          <w:rFonts w:asciiTheme="minorEastAsia" w:eastAsiaTheme="minorEastAsia" w:hAnsiTheme="minorEastAsia"/>
          <w:bCs/>
          <w:sz w:val="44"/>
        </w:rPr>
      </w:pPr>
      <w:r w:rsidRPr="00BD576B">
        <w:rPr>
          <w:rFonts w:asciiTheme="minorEastAsia" w:eastAsiaTheme="minorEastAsia" w:hAnsiTheme="minorEastAsia"/>
          <w:b/>
          <w:bCs/>
          <w:sz w:val="44"/>
        </w:rPr>
        <w:t>中国科学院</w:t>
      </w:r>
      <w:r w:rsidR="00E25326" w:rsidRPr="00BD576B">
        <w:rPr>
          <w:rFonts w:asciiTheme="minorEastAsia" w:eastAsiaTheme="minorEastAsia" w:hAnsiTheme="minorEastAsia" w:hint="eastAsia"/>
          <w:b/>
          <w:bCs/>
          <w:sz w:val="44"/>
        </w:rPr>
        <w:t>大学</w:t>
      </w:r>
      <w:r w:rsidRPr="00BD576B">
        <w:rPr>
          <w:rFonts w:asciiTheme="minorEastAsia" w:eastAsiaTheme="minorEastAsia" w:hAnsiTheme="minorEastAsia"/>
          <w:b/>
          <w:bCs/>
          <w:sz w:val="44"/>
        </w:rPr>
        <w:t>研究生学位论文</w:t>
      </w:r>
    </w:p>
    <w:p w:rsidR="00773E7B" w:rsidRPr="00BD576B" w:rsidRDefault="00BD576B" w:rsidP="00BD576B">
      <w:pPr>
        <w:spacing w:line="580" w:lineRule="exact"/>
        <w:jc w:val="center"/>
        <w:rPr>
          <w:rFonts w:asciiTheme="minorEastAsia" w:eastAsiaTheme="minorEastAsia" w:hAnsiTheme="minorEastAsia"/>
          <w:bCs/>
          <w:sz w:val="44"/>
        </w:rPr>
      </w:pPr>
      <w:r w:rsidRPr="00BD576B">
        <w:rPr>
          <w:rFonts w:asciiTheme="minorEastAsia" w:eastAsiaTheme="minorEastAsia" w:hAnsiTheme="minorEastAsia" w:hint="eastAsia"/>
          <w:b/>
          <w:bCs/>
          <w:sz w:val="44"/>
        </w:rPr>
        <w:t>延迟</w:t>
      </w:r>
      <w:r w:rsidRPr="00BD576B">
        <w:rPr>
          <w:rFonts w:asciiTheme="minorEastAsia" w:eastAsiaTheme="minorEastAsia" w:hAnsiTheme="minorEastAsia"/>
          <w:b/>
          <w:bCs/>
          <w:sz w:val="44"/>
        </w:rPr>
        <w:t>公开</w:t>
      </w:r>
      <w:r w:rsidR="00773E7B" w:rsidRPr="00BD576B">
        <w:rPr>
          <w:rFonts w:asciiTheme="minorEastAsia" w:eastAsiaTheme="minorEastAsia" w:hAnsiTheme="minorEastAsia"/>
          <w:b/>
          <w:bCs/>
          <w:sz w:val="44"/>
        </w:rPr>
        <w:t>管理办法</w:t>
      </w:r>
      <w:bookmarkStart w:id="1" w:name="中国科学院上海药物研究所研究生涉密学位论文管理办法"/>
      <w:bookmarkEnd w:id="1"/>
    </w:p>
    <w:p w:rsidR="00773E7B" w:rsidRPr="00A945E6" w:rsidRDefault="00773E7B" w:rsidP="00A945E6">
      <w:pPr>
        <w:spacing w:line="276" w:lineRule="auto"/>
        <w:rPr>
          <w:rFonts w:ascii="仿宋" w:eastAsia="仿宋" w:hAnsi="仿宋"/>
          <w:color w:val="000000" w:themeColor="text1"/>
        </w:rPr>
      </w:pPr>
    </w:p>
    <w:p w:rsidR="00773E7B" w:rsidRPr="008C3A4C" w:rsidRDefault="00773E7B" w:rsidP="00EF47BF">
      <w:pPr>
        <w:spacing w:line="600" w:lineRule="exact"/>
        <w:ind w:firstLineChars="200" w:firstLine="640"/>
        <w:rPr>
          <w:rFonts w:ascii="仿宋" w:eastAsia="仿宋" w:hAnsi="仿宋"/>
          <w:color w:val="000000" w:themeColor="text1"/>
          <w:sz w:val="32"/>
          <w:szCs w:val="32"/>
        </w:rPr>
      </w:pPr>
      <w:r w:rsidRPr="006A269F">
        <w:rPr>
          <w:rFonts w:ascii="仿宋" w:eastAsia="仿宋" w:hAnsi="仿宋"/>
          <w:color w:val="000000" w:themeColor="text1"/>
          <w:sz w:val="32"/>
          <w:szCs w:val="32"/>
        </w:rPr>
        <w:t>为进一步规范和加强</w:t>
      </w:r>
      <w:r w:rsidR="002C641A">
        <w:rPr>
          <w:rFonts w:ascii="仿宋" w:eastAsia="仿宋" w:hAnsi="仿宋" w:hint="eastAsia"/>
          <w:color w:val="000000" w:themeColor="text1"/>
          <w:sz w:val="32"/>
          <w:szCs w:val="32"/>
        </w:rPr>
        <w:t>中国</w:t>
      </w:r>
      <w:r w:rsidR="002C641A">
        <w:rPr>
          <w:rFonts w:ascii="仿宋" w:eastAsia="仿宋" w:hAnsi="仿宋"/>
          <w:color w:val="000000" w:themeColor="text1"/>
          <w:sz w:val="32"/>
          <w:szCs w:val="32"/>
        </w:rPr>
        <w:t>科学院</w:t>
      </w:r>
      <w:r w:rsidR="001F202F">
        <w:rPr>
          <w:rFonts w:ascii="仿宋" w:eastAsia="仿宋" w:hAnsi="仿宋" w:hint="eastAsia"/>
          <w:color w:val="000000" w:themeColor="text1"/>
          <w:sz w:val="32"/>
          <w:szCs w:val="32"/>
        </w:rPr>
        <w:t>大学</w:t>
      </w:r>
      <w:r w:rsidR="000F3662">
        <w:rPr>
          <w:rFonts w:ascii="仿宋" w:eastAsia="仿宋" w:hAnsi="仿宋" w:hint="eastAsia"/>
          <w:color w:val="000000" w:themeColor="text1"/>
          <w:sz w:val="32"/>
          <w:szCs w:val="32"/>
        </w:rPr>
        <w:t>（</w:t>
      </w:r>
      <w:r w:rsidR="00BF0051">
        <w:rPr>
          <w:rFonts w:ascii="仿宋" w:eastAsia="仿宋" w:hAnsi="仿宋" w:hint="eastAsia"/>
          <w:color w:val="000000" w:themeColor="text1"/>
          <w:sz w:val="32"/>
          <w:szCs w:val="32"/>
        </w:rPr>
        <w:t>以下</w:t>
      </w:r>
      <w:r w:rsidR="000F3662">
        <w:rPr>
          <w:rFonts w:ascii="仿宋" w:eastAsia="仿宋" w:hAnsi="仿宋" w:hint="eastAsia"/>
          <w:color w:val="000000" w:themeColor="text1"/>
          <w:sz w:val="32"/>
          <w:szCs w:val="32"/>
        </w:rPr>
        <w:t>简称“国科大”）</w:t>
      </w:r>
      <w:r w:rsidR="001D4AC5" w:rsidRPr="002D66BF">
        <w:rPr>
          <w:rFonts w:ascii="仿宋" w:eastAsia="仿宋" w:hAnsi="仿宋"/>
          <w:color w:val="000000" w:themeColor="text1"/>
          <w:sz w:val="32"/>
          <w:szCs w:val="32"/>
        </w:rPr>
        <w:t>研究生</w:t>
      </w:r>
      <w:r w:rsidR="002D66BF" w:rsidRPr="002D66BF">
        <w:rPr>
          <w:rFonts w:ascii="仿宋" w:eastAsia="仿宋" w:hAnsi="仿宋"/>
          <w:color w:val="000000" w:themeColor="text1"/>
          <w:sz w:val="32"/>
          <w:szCs w:val="32"/>
        </w:rPr>
        <w:t>学位论文</w:t>
      </w:r>
      <w:r w:rsidR="005D19B0" w:rsidRPr="002D66BF">
        <w:rPr>
          <w:rFonts w:ascii="仿宋" w:eastAsia="仿宋" w:hAnsi="仿宋" w:hint="eastAsia"/>
          <w:color w:val="000000" w:themeColor="text1"/>
          <w:sz w:val="32"/>
          <w:szCs w:val="32"/>
        </w:rPr>
        <w:t>延迟</w:t>
      </w:r>
      <w:r w:rsidR="005D19B0" w:rsidRPr="002D66BF">
        <w:rPr>
          <w:rFonts w:ascii="仿宋" w:eastAsia="仿宋" w:hAnsi="仿宋"/>
          <w:color w:val="000000" w:themeColor="text1"/>
          <w:sz w:val="32"/>
          <w:szCs w:val="32"/>
        </w:rPr>
        <w:t>公开</w:t>
      </w:r>
      <w:r w:rsidR="002C641A">
        <w:rPr>
          <w:rFonts w:ascii="仿宋" w:eastAsia="仿宋" w:hAnsi="仿宋" w:hint="eastAsia"/>
          <w:color w:val="000000" w:themeColor="text1"/>
          <w:sz w:val="32"/>
          <w:szCs w:val="32"/>
        </w:rPr>
        <w:t>的</w:t>
      </w:r>
      <w:r w:rsidR="002D66BF" w:rsidRPr="002D66BF">
        <w:rPr>
          <w:rFonts w:ascii="仿宋" w:eastAsia="仿宋" w:hAnsi="仿宋" w:hint="eastAsia"/>
          <w:color w:val="000000" w:themeColor="text1"/>
          <w:sz w:val="32"/>
          <w:szCs w:val="32"/>
        </w:rPr>
        <w:t>管理</w:t>
      </w:r>
      <w:r w:rsidRPr="006A269F">
        <w:rPr>
          <w:rFonts w:ascii="仿宋" w:eastAsia="仿宋" w:hAnsi="仿宋"/>
          <w:color w:val="000000" w:themeColor="text1"/>
          <w:sz w:val="32"/>
          <w:szCs w:val="32"/>
        </w:rPr>
        <w:t>工作，</w:t>
      </w:r>
      <w:r w:rsidR="008C3A4C">
        <w:rPr>
          <w:rFonts w:ascii="仿宋" w:eastAsia="仿宋" w:hAnsi="仿宋" w:hint="eastAsia"/>
          <w:color w:val="000000" w:themeColor="text1"/>
          <w:sz w:val="32"/>
          <w:szCs w:val="32"/>
        </w:rPr>
        <w:t>根据</w:t>
      </w:r>
      <w:r w:rsidR="008C3A4C" w:rsidRPr="006A269F">
        <w:rPr>
          <w:rFonts w:ascii="仿宋" w:eastAsia="仿宋" w:hAnsi="仿宋"/>
          <w:color w:val="000000" w:themeColor="text1"/>
          <w:sz w:val="32"/>
          <w:szCs w:val="32"/>
        </w:rPr>
        <w:t>我</w:t>
      </w:r>
      <w:r w:rsidR="008C3A4C">
        <w:rPr>
          <w:rFonts w:ascii="仿宋" w:eastAsia="仿宋" w:hAnsi="仿宋" w:hint="eastAsia"/>
          <w:color w:val="000000" w:themeColor="text1"/>
          <w:sz w:val="32"/>
          <w:szCs w:val="32"/>
        </w:rPr>
        <w:t>校</w:t>
      </w:r>
      <w:r w:rsidR="008C3A4C" w:rsidRPr="006A269F">
        <w:rPr>
          <w:rFonts w:ascii="仿宋" w:eastAsia="仿宋" w:hAnsi="仿宋"/>
          <w:color w:val="000000" w:themeColor="text1"/>
          <w:sz w:val="32"/>
          <w:szCs w:val="32"/>
        </w:rPr>
        <w:t>实际情况，特制定本办法</w:t>
      </w:r>
      <w:r w:rsidRPr="006A269F">
        <w:rPr>
          <w:rFonts w:ascii="仿宋" w:eastAsia="仿宋" w:hAnsi="仿宋"/>
          <w:color w:val="000000" w:themeColor="text1"/>
          <w:sz w:val="32"/>
          <w:szCs w:val="32"/>
        </w:rPr>
        <w:t>。</w:t>
      </w:r>
    </w:p>
    <w:p w:rsidR="00773E7B" w:rsidRPr="00DF26FC" w:rsidRDefault="00773E7B" w:rsidP="00AD4AEC">
      <w:pPr>
        <w:spacing w:line="276" w:lineRule="auto"/>
        <w:ind w:firstLineChars="200" w:firstLine="643"/>
        <w:rPr>
          <w:rFonts w:ascii="仿宋" w:eastAsia="仿宋" w:hAnsi="仿宋"/>
          <w:b/>
          <w:color w:val="000000" w:themeColor="text1"/>
          <w:sz w:val="32"/>
          <w:szCs w:val="32"/>
        </w:rPr>
      </w:pPr>
      <w:r w:rsidRPr="00DF26FC">
        <w:rPr>
          <w:rFonts w:ascii="仿宋" w:eastAsia="仿宋" w:hAnsi="仿宋"/>
          <w:b/>
          <w:color w:val="000000" w:themeColor="text1"/>
          <w:sz w:val="32"/>
          <w:szCs w:val="32"/>
        </w:rPr>
        <w:t>一、</w:t>
      </w:r>
      <w:r w:rsidR="00B36FF0" w:rsidRPr="00DF26FC">
        <w:rPr>
          <w:rFonts w:ascii="仿宋" w:eastAsia="仿宋" w:hAnsi="仿宋" w:hint="eastAsia"/>
          <w:b/>
          <w:color w:val="000000" w:themeColor="text1"/>
          <w:sz w:val="32"/>
          <w:szCs w:val="32"/>
        </w:rPr>
        <w:t>延迟</w:t>
      </w:r>
      <w:r w:rsidR="00B36FF0" w:rsidRPr="00DF26FC">
        <w:rPr>
          <w:rFonts w:ascii="仿宋" w:eastAsia="仿宋" w:hAnsi="仿宋"/>
          <w:b/>
          <w:color w:val="000000" w:themeColor="text1"/>
          <w:sz w:val="32"/>
          <w:szCs w:val="32"/>
        </w:rPr>
        <w:t>公开</w:t>
      </w:r>
      <w:r w:rsidR="00B36FF0" w:rsidRPr="00DF26FC">
        <w:rPr>
          <w:rFonts w:ascii="仿宋" w:eastAsia="仿宋" w:hAnsi="仿宋" w:hint="eastAsia"/>
          <w:b/>
          <w:color w:val="000000" w:themeColor="text1"/>
          <w:sz w:val="32"/>
          <w:szCs w:val="32"/>
        </w:rPr>
        <w:t>研究生</w:t>
      </w:r>
      <w:r w:rsidR="00B36FF0" w:rsidRPr="00DF26FC">
        <w:rPr>
          <w:rFonts w:ascii="仿宋" w:eastAsia="仿宋" w:hAnsi="仿宋"/>
          <w:b/>
          <w:color w:val="000000" w:themeColor="text1"/>
          <w:sz w:val="32"/>
          <w:szCs w:val="32"/>
        </w:rPr>
        <w:t>学位论文的</w:t>
      </w:r>
      <w:r w:rsidR="00DF26FC" w:rsidRPr="00DF26FC">
        <w:rPr>
          <w:rFonts w:ascii="仿宋" w:eastAsia="仿宋" w:hAnsi="仿宋" w:hint="eastAsia"/>
          <w:b/>
          <w:color w:val="000000" w:themeColor="text1"/>
          <w:sz w:val="32"/>
          <w:szCs w:val="32"/>
        </w:rPr>
        <w:t>界定</w:t>
      </w:r>
    </w:p>
    <w:p w:rsidR="00B238DC" w:rsidRPr="006A269F" w:rsidRDefault="00B36FF0"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公开学位论文</w:t>
      </w:r>
      <w:r w:rsidR="00B238DC" w:rsidRPr="006A269F">
        <w:rPr>
          <w:rFonts w:ascii="仿宋" w:eastAsia="仿宋" w:hAnsi="仿宋"/>
          <w:color w:val="000000" w:themeColor="text1"/>
          <w:sz w:val="32"/>
          <w:szCs w:val="32"/>
        </w:rPr>
        <w:t>是指研究成果未列入国家保密范围，但准备申请专利或技术转让，以及涉及技术或商业秘密</w:t>
      </w:r>
      <w:r w:rsidR="008C3A4C">
        <w:rPr>
          <w:rFonts w:ascii="仿宋" w:eastAsia="仿宋" w:hAnsi="仿宋" w:hint="eastAsia"/>
          <w:color w:val="000000" w:themeColor="text1"/>
          <w:sz w:val="32"/>
          <w:szCs w:val="32"/>
        </w:rPr>
        <w:t>等</w:t>
      </w:r>
      <w:r w:rsidR="00B238DC" w:rsidRPr="006A269F">
        <w:rPr>
          <w:rFonts w:ascii="仿宋" w:eastAsia="仿宋" w:hAnsi="仿宋"/>
          <w:color w:val="000000" w:themeColor="text1"/>
          <w:sz w:val="32"/>
          <w:szCs w:val="32"/>
        </w:rPr>
        <w:t>，在一段时间内不宜公开的学位论文。</w:t>
      </w:r>
    </w:p>
    <w:p w:rsidR="00DF26FC" w:rsidRPr="00DF26FC" w:rsidRDefault="00DF26FC" w:rsidP="00AD4AEC">
      <w:pPr>
        <w:spacing w:line="276" w:lineRule="auto"/>
        <w:ind w:firstLineChars="200" w:firstLine="643"/>
        <w:rPr>
          <w:rFonts w:ascii="仿宋" w:eastAsia="仿宋" w:hAnsi="仿宋"/>
          <w:b/>
          <w:color w:val="000000" w:themeColor="text1"/>
          <w:sz w:val="32"/>
          <w:szCs w:val="32"/>
        </w:rPr>
      </w:pPr>
      <w:r w:rsidRPr="00DF26FC">
        <w:rPr>
          <w:rFonts w:ascii="仿宋" w:eastAsia="仿宋" w:hAnsi="仿宋" w:hint="eastAsia"/>
          <w:b/>
          <w:color w:val="000000" w:themeColor="text1"/>
          <w:sz w:val="32"/>
          <w:szCs w:val="32"/>
        </w:rPr>
        <w:t>二</w:t>
      </w:r>
      <w:r w:rsidRPr="00DF26FC">
        <w:rPr>
          <w:rFonts w:ascii="仿宋" w:eastAsia="仿宋" w:hAnsi="仿宋"/>
          <w:b/>
          <w:color w:val="000000" w:themeColor="text1"/>
          <w:sz w:val="32"/>
          <w:szCs w:val="32"/>
        </w:rPr>
        <w:t>、</w:t>
      </w:r>
      <w:r w:rsidRPr="00DF26FC">
        <w:rPr>
          <w:rFonts w:ascii="仿宋" w:eastAsia="仿宋" w:hAnsi="仿宋" w:hint="eastAsia"/>
          <w:b/>
          <w:color w:val="000000" w:themeColor="text1"/>
          <w:sz w:val="32"/>
          <w:szCs w:val="32"/>
        </w:rPr>
        <w:t>延迟</w:t>
      </w:r>
      <w:r w:rsidRPr="00DF26FC">
        <w:rPr>
          <w:rFonts w:ascii="仿宋" w:eastAsia="仿宋" w:hAnsi="仿宋"/>
          <w:b/>
          <w:color w:val="000000" w:themeColor="text1"/>
          <w:sz w:val="32"/>
          <w:szCs w:val="32"/>
        </w:rPr>
        <w:t>公开学位论文的申报和审定</w:t>
      </w:r>
    </w:p>
    <w:p w:rsidR="00DF26FC" w:rsidRPr="006A269F" w:rsidRDefault="004A0368"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DF26FC" w:rsidRPr="006A269F">
        <w:rPr>
          <w:rFonts w:ascii="仿宋" w:eastAsia="仿宋" w:hAnsi="仿宋"/>
          <w:color w:val="000000" w:themeColor="text1"/>
          <w:sz w:val="32"/>
          <w:szCs w:val="32"/>
        </w:rPr>
        <w:t>学位论文的申</w:t>
      </w:r>
      <w:r w:rsidR="00C42DAD">
        <w:rPr>
          <w:rFonts w:ascii="仿宋" w:eastAsia="仿宋" w:hAnsi="仿宋" w:hint="eastAsia"/>
          <w:color w:val="000000" w:themeColor="text1"/>
          <w:sz w:val="32"/>
          <w:szCs w:val="32"/>
        </w:rPr>
        <w:t>请</w:t>
      </w:r>
      <w:r w:rsidR="00DF26FC" w:rsidRPr="006A269F">
        <w:rPr>
          <w:rFonts w:ascii="仿宋" w:eastAsia="仿宋" w:hAnsi="仿宋"/>
          <w:color w:val="000000" w:themeColor="text1"/>
          <w:sz w:val="32"/>
          <w:szCs w:val="32"/>
        </w:rPr>
        <w:t>应在提出学位论文答辩申请前的</w:t>
      </w:r>
      <w:r w:rsidR="004A3D30">
        <w:rPr>
          <w:rFonts w:ascii="仿宋" w:eastAsia="仿宋" w:hAnsi="仿宋" w:hint="eastAsia"/>
          <w:color w:val="000000" w:themeColor="text1"/>
          <w:sz w:val="32"/>
          <w:szCs w:val="32"/>
        </w:rPr>
        <w:t>三</w:t>
      </w:r>
      <w:r w:rsidR="00DF26FC" w:rsidRPr="006A269F">
        <w:rPr>
          <w:rFonts w:ascii="仿宋" w:eastAsia="仿宋" w:hAnsi="仿宋"/>
          <w:color w:val="000000" w:themeColor="text1"/>
          <w:sz w:val="32"/>
          <w:szCs w:val="32"/>
        </w:rPr>
        <w:t>个月进行</w:t>
      </w:r>
      <w:r w:rsidR="00C26656">
        <w:rPr>
          <w:rFonts w:ascii="仿宋" w:eastAsia="仿宋" w:hAnsi="仿宋" w:hint="eastAsia"/>
          <w:color w:val="000000" w:themeColor="text1"/>
          <w:sz w:val="32"/>
          <w:szCs w:val="32"/>
        </w:rPr>
        <w:t>，</w:t>
      </w:r>
      <w:r w:rsidR="00DF26FC" w:rsidRPr="006A269F">
        <w:rPr>
          <w:rFonts w:ascii="仿宋" w:eastAsia="仿宋" w:hAnsi="仿宋"/>
          <w:color w:val="000000" w:themeColor="text1"/>
          <w:sz w:val="32"/>
          <w:szCs w:val="32"/>
        </w:rPr>
        <w:t>由</w:t>
      </w:r>
      <w:r w:rsidR="00C26656">
        <w:rPr>
          <w:rFonts w:ascii="仿宋" w:eastAsia="仿宋" w:hAnsi="仿宋" w:hint="eastAsia"/>
          <w:color w:val="000000" w:themeColor="text1"/>
          <w:sz w:val="32"/>
          <w:szCs w:val="32"/>
        </w:rPr>
        <w:t>研究生和</w:t>
      </w:r>
      <w:r w:rsidR="00DF26FC" w:rsidRPr="006A269F">
        <w:rPr>
          <w:rFonts w:ascii="仿宋" w:eastAsia="仿宋" w:hAnsi="仿宋"/>
          <w:color w:val="000000" w:themeColor="text1"/>
          <w:sz w:val="32"/>
          <w:szCs w:val="32"/>
        </w:rPr>
        <w:t>导师</w:t>
      </w:r>
      <w:r w:rsidR="00C26656">
        <w:rPr>
          <w:rFonts w:ascii="仿宋" w:eastAsia="仿宋" w:hAnsi="仿宋" w:hint="eastAsia"/>
          <w:color w:val="000000" w:themeColor="text1"/>
          <w:sz w:val="32"/>
          <w:szCs w:val="32"/>
        </w:rPr>
        <w:t>提出申请，填写</w:t>
      </w:r>
      <w:r>
        <w:rPr>
          <w:rFonts w:ascii="仿宋" w:eastAsia="仿宋" w:hAnsi="仿宋" w:hint="eastAsia"/>
          <w:color w:val="000000" w:themeColor="text1"/>
          <w:sz w:val="32"/>
          <w:szCs w:val="32"/>
        </w:rPr>
        <w:t>《</w:t>
      </w:r>
      <w:r w:rsidR="00C26656">
        <w:rPr>
          <w:rFonts w:ascii="仿宋" w:eastAsia="仿宋" w:hAnsi="仿宋" w:hint="eastAsia"/>
          <w:color w:val="000000" w:themeColor="text1"/>
          <w:sz w:val="32"/>
          <w:szCs w:val="32"/>
        </w:rPr>
        <w:t>中国科学院大学研究生</w:t>
      </w:r>
      <w:r w:rsidR="00C26656" w:rsidRPr="006A269F">
        <w:rPr>
          <w:rFonts w:ascii="仿宋" w:eastAsia="仿宋" w:hAnsi="仿宋"/>
          <w:color w:val="000000" w:themeColor="text1"/>
          <w:sz w:val="32"/>
          <w:szCs w:val="32"/>
        </w:rPr>
        <w:t>学位论文</w:t>
      </w: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w:t>
      </w:r>
      <w:r w:rsidRPr="006A269F">
        <w:rPr>
          <w:rFonts w:ascii="仿宋" w:eastAsia="仿宋" w:hAnsi="仿宋"/>
          <w:color w:val="000000" w:themeColor="text1"/>
          <w:sz w:val="32"/>
          <w:szCs w:val="32"/>
        </w:rPr>
        <w:t>申请表</w:t>
      </w:r>
      <w:r>
        <w:rPr>
          <w:rFonts w:ascii="仿宋" w:eastAsia="仿宋" w:hAnsi="仿宋" w:hint="eastAsia"/>
          <w:color w:val="000000" w:themeColor="text1"/>
          <w:sz w:val="32"/>
          <w:szCs w:val="32"/>
        </w:rPr>
        <w:t>》</w:t>
      </w:r>
      <w:r w:rsidR="00C26656">
        <w:rPr>
          <w:rFonts w:ascii="仿宋" w:eastAsia="仿宋" w:hAnsi="仿宋" w:hint="eastAsia"/>
          <w:color w:val="000000" w:themeColor="text1"/>
          <w:sz w:val="32"/>
          <w:szCs w:val="32"/>
        </w:rPr>
        <w:t>，</w:t>
      </w:r>
      <w:r w:rsidR="00C26656" w:rsidRPr="006A269F">
        <w:rPr>
          <w:rFonts w:ascii="仿宋" w:eastAsia="仿宋" w:hAnsi="仿宋"/>
          <w:color w:val="000000" w:themeColor="text1"/>
          <w:sz w:val="32"/>
          <w:szCs w:val="32"/>
        </w:rPr>
        <w:t>充分说明</w:t>
      </w:r>
      <w:r w:rsidR="00C26656" w:rsidRPr="006A269F">
        <w:rPr>
          <w:rFonts w:ascii="仿宋" w:eastAsia="仿宋" w:hAnsi="仿宋" w:hint="eastAsia"/>
          <w:color w:val="000000" w:themeColor="text1"/>
          <w:sz w:val="32"/>
          <w:szCs w:val="32"/>
        </w:rPr>
        <w:t>申请理由，</w:t>
      </w:r>
      <w:r w:rsidR="00C26656">
        <w:rPr>
          <w:rFonts w:ascii="仿宋" w:eastAsia="仿宋" w:hAnsi="仿宋" w:hint="eastAsia"/>
          <w:color w:val="000000" w:themeColor="text1"/>
          <w:sz w:val="32"/>
          <w:szCs w:val="32"/>
        </w:rPr>
        <w:t>并提交</w:t>
      </w:r>
      <w:r w:rsidR="00DF26FC" w:rsidRPr="006A269F">
        <w:rPr>
          <w:rFonts w:ascii="仿宋" w:eastAsia="仿宋" w:hAnsi="仿宋"/>
          <w:color w:val="000000" w:themeColor="text1"/>
          <w:sz w:val="32"/>
          <w:szCs w:val="32"/>
        </w:rPr>
        <w:t>相关证明材料。</w:t>
      </w:r>
    </w:p>
    <w:p w:rsidR="00DF26FC" w:rsidRPr="006A269F" w:rsidRDefault="001D4AC5"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研究</w:t>
      </w:r>
      <w:r w:rsidR="00DF26FC" w:rsidRPr="006A269F">
        <w:rPr>
          <w:rFonts w:ascii="仿宋" w:eastAsia="仿宋" w:hAnsi="仿宋"/>
          <w:color w:val="000000" w:themeColor="text1"/>
          <w:sz w:val="32"/>
          <w:szCs w:val="32"/>
        </w:rPr>
        <w:t>所保密委员会</w:t>
      </w:r>
      <w:r w:rsidR="00421E55">
        <w:rPr>
          <w:rFonts w:ascii="仿宋" w:eastAsia="仿宋" w:hAnsi="仿宋" w:hint="eastAsia"/>
          <w:color w:val="000000" w:themeColor="text1"/>
          <w:sz w:val="32"/>
          <w:szCs w:val="32"/>
        </w:rPr>
        <w:t>负责</w:t>
      </w:r>
      <w:r w:rsidR="00DF26FC" w:rsidRPr="006A269F">
        <w:rPr>
          <w:rFonts w:ascii="仿宋" w:eastAsia="仿宋" w:hAnsi="仿宋"/>
          <w:color w:val="000000" w:themeColor="text1"/>
          <w:sz w:val="32"/>
          <w:szCs w:val="32"/>
        </w:rPr>
        <w:t>对</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C26656">
        <w:rPr>
          <w:rFonts w:ascii="仿宋" w:eastAsia="仿宋" w:hAnsi="仿宋" w:hint="eastAsia"/>
          <w:color w:val="000000" w:themeColor="text1"/>
          <w:sz w:val="32"/>
          <w:szCs w:val="32"/>
        </w:rPr>
        <w:t>学位</w:t>
      </w:r>
      <w:r w:rsidR="00DF26FC" w:rsidRPr="006A269F">
        <w:rPr>
          <w:rFonts w:ascii="仿宋" w:eastAsia="仿宋" w:hAnsi="仿宋"/>
          <w:color w:val="000000" w:themeColor="text1"/>
          <w:sz w:val="32"/>
          <w:szCs w:val="32"/>
        </w:rPr>
        <w:t>论文的申</w:t>
      </w:r>
      <w:r w:rsidR="00C42DAD">
        <w:rPr>
          <w:rFonts w:ascii="仿宋" w:eastAsia="仿宋" w:hAnsi="仿宋" w:hint="eastAsia"/>
          <w:color w:val="000000" w:themeColor="text1"/>
          <w:sz w:val="32"/>
          <w:szCs w:val="32"/>
        </w:rPr>
        <w:t>请</w:t>
      </w:r>
      <w:r w:rsidR="00DF26FC" w:rsidRPr="006A269F">
        <w:rPr>
          <w:rFonts w:ascii="仿宋" w:eastAsia="仿宋" w:hAnsi="仿宋"/>
          <w:color w:val="000000" w:themeColor="text1"/>
          <w:sz w:val="32"/>
          <w:szCs w:val="32"/>
        </w:rPr>
        <w:t>进行审定。</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DF26FC" w:rsidRPr="006A269F">
        <w:rPr>
          <w:rFonts w:ascii="仿宋" w:eastAsia="仿宋" w:hAnsi="仿宋"/>
          <w:color w:val="000000" w:themeColor="text1"/>
          <w:sz w:val="32"/>
          <w:szCs w:val="32"/>
        </w:rPr>
        <w:t>论文的</w:t>
      </w:r>
      <w:r w:rsidR="00DF26FC">
        <w:rPr>
          <w:rFonts w:ascii="仿宋" w:eastAsia="仿宋" w:hAnsi="仿宋" w:hint="eastAsia"/>
          <w:color w:val="000000" w:themeColor="text1"/>
          <w:sz w:val="32"/>
          <w:szCs w:val="32"/>
        </w:rPr>
        <w:t>延迟</w:t>
      </w:r>
      <w:r w:rsidR="00C26656">
        <w:rPr>
          <w:rFonts w:ascii="仿宋" w:eastAsia="仿宋" w:hAnsi="仿宋" w:hint="eastAsia"/>
          <w:color w:val="000000" w:themeColor="text1"/>
          <w:sz w:val="32"/>
          <w:szCs w:val="32"/>
        </w:rPr>
        <w:t>公开</w:t>
      </w:r>
      <w:r w:rsidR="00DF26FC" w:rsidRPr="006A269F">
        <w:rPr>
          <w:rFonts w:ascii="仿宋" w:eastAsia="仿宋" w:hAnsi="仿宋"/>
          <w:color w:val="000000" w:themeColor="text1"/>
          <w:sz w:val="32"/>
          <w:szCs w:val="32"/>
        </w:rPr>
        <w:t>期限一般不超过2年</w:t>
      </w:r>
      <w:r w:rsidR="002C641A">
        <w:rPr>
          <w:rFonts w:ascii="仿宋" w:eastAsia="仿宋" w:hAnsi="仿宋" w:hint="eastAsia"/>
          <w:color w:val="000000" w:themeColor="text1"/>
          <w:sz w:val="32"/>
          <w:szCs w:val="32"/>
        </w:rPr>
        <w:t>，</w:t>
      </w:r>
      <w:r w:rsidR="002C641A">
        <w:rPr>
          <w:rFonts w:ascii="仿宋" w:eastAsia="仿宋" w:hAnsi="仿宋"/>
          <w:color w:val="000000" w:themeColor="text1"/>
          <w:sz w:val="32"/>
          <w:szCs w:val="32"/>
        </w:rPr>
        <w:t>如</w:t>
      </w:r>
      <w:r w:rsidR="002C641A">
        <w:rPr>
          <w:rFonts w:ascii="仿宋" w:eastAsia="仿宋" w:hAnsi="仿宋" w:hint="eastAsia"/>
          <w:color w:val="000000" w:themeColor="text1"/>
          <w:sz w:val="32"/>
          <w:szCs w:val="32"/>
        </w:rPr>
        <w:t>需</w:t>
      </w:r>
      <w:r w:rsidR="002C641A">
        <w:rPr>
          <w:rFonts w:ascii="仿宋" w:eastAsia="仿宋" w:hAnsi="仿宋"/>
          <w:color w:val="000000" w:themeColor="text1"/>
          <w:sz w:val="32"/>
          <w:szCs w:val="32"/>
        </w:rPr>
        <w:t>延</w:t>
      </w:r>
      <w:r w:rsidR="002C641A">
        <w:rPr>
          <w:rFonts w:ascii="仿宋" w:eastAsia="仿宋" w:hAnsi="仿宋" w:hint="eastAsia"/>
          <w:color w:val="000000" w:themeColor="text1"/>
          <w:sz w:val="32"/>
          <w:szCs w:val="32"/>
        </w:rPr>
        <w:t>长</w:t>
      </w:r>
      <w:r w:rsidR="002C641A">
        <w:rPr>
          <w:rFonts w:ascii="仿宋" w:eastAsia="仿宋" w:hAnsi="仿宋"/>
          <w:color w:val="000000" w:themeColor="text1"/>
          <w:sz w:val="32"/>
          <w:szCs w:val="32"/>
        </w:rPr>
        <w:t>延迟公开期限，需经</w:t>
      </w:r>
      <w:r w:rsidR="002C641A">
        <w:rPr>
          <w:rFonts w:ascii="仿宋" w:eastAsia="仿宋" w:hAnsi="仿宋" w:hint="eastAsia"/>
          <w:color w:val="000000" w:themeColor="text1"/>
          <w:sz w:val="32"/>
          <w:szCs w:val="32"/>
        </w:rPr>
        <w:t>研究所</w:t>
      </w:r>
      <w:r w:rsidR="002C641A">
        <w:rPr>
          <w:rFonts w:ascii="仿宋" w:eastAsia="仿宋" w:hAnsi="仿宋"/>
          <w:color w:val="000000" w:themeColor="text1"/>
          <w:sz w:val="32"/>
          <w:szCs w:val="32"/>
        </w:rPr>
        <w:t>保密委员会</w:t>
      </w:r>
      <w:r w:rsidR="00C26656">
        <w:rPr>
          <w:rFonts w:ascii="仿宋" w:eastAsia="仿宋" w:hAnsi="仿宋" w:hint="eastAsia"/>
          <w:color w:val="000000" w:themeColor="text1"/>
          <w:sz w:val="32"/>
          <w:szCs w:val="32"/>
        </w:rPr>
        <w:t>再次审定</w:t>
      </w:r>
      <w:r w:rsidR="002C641A" w:rsidRPr="006D64F0">
        <w:rPr>
          <w:rFonts w:ascii="仿宋" w:eastAsia="仿宋" w:hAnsi="仿宋"/>
          <w:color w:val="000000" w:themeColor="text1"/>
          <w:sz w:val="32"/>
          <w:szCs w:val="32"/>
        </w:rPr>
        <w:t>，</w:t>
      </w:r>
      <w:r w:rsidR="00FE10DB" w:rsidRPr="00DE4C59">
        <w:rPr>
          <w:rFonts w:eastAsia="仿宋_GB2312" w:hint="eastAsia"/>
          <w:color w:val="000000"/>
          <w:sz w:val="32"/>
          <w:szCs w:val="28"/>
        </w:rPr>
        <w:t>获批后最多可延长</w:t>
      </w:r>
      <w:r w:rsidR="00FE10DB" w:rsidRPr="00DE4C59">
        <w:rPr>
          <w:rFonts w:eastAsia="仿宋_GB2312" w:hint="eastAsia"/>
          <w:color w:val="000000"/>
          <w:sz w:val="32"/>
          <w:szCs w:val="28"/>
        </w:rPr>
        <w:t>1</w:t>
      </w:r>
      <w:r w:rsidR="00FE10DB" w:rsidRPr="00DE4C59">
        <w:rPr>
          <w:rFonts w:eastAsia="仿宋_GB2312" w:hint="eastAsia"/>
          <w:color w:val="000000"/>
          <w:sz w:val="32"/>
          <w:szCs w:val="28"/>
        </w:rPr>
        <w:t>年</w:t>
      </w:r>
      <w:r w:rsidR="004B4F65" w:rsidRPr="004B4F65">
        <w:rPr>
          <w:rFonts w:ascii="仿宋" w:eastAsia="仿宋" w:hAnsi="仿宋" w:hint="eastAsia"/>
          <w:color w:val="000000" w:themeColor="text1"/>
          <w:sz w:val="32"/>
          <w:szCs w:val="32"/>
        </w:rPr>
        <w:t>。</w:t>
      </w:r>
    </w:p>
    <w:p w:rsidR="00DF26FC" w:rsidRPr="00DF26FC" w:rsidRDefault="00DF26FC" w:rsidP="00FA705F">
      <w:pPr>
        <w:spacing w:line="276" w:lineRule="auto"/>
        <w:ind w:firstLineChars="200" w:firstLine="643"/>
        <w:rPr>
          <w:rFonts w:ascii="仿宋" w:eastAsia="仿宋" w:hAnsi="仿宋"/>
          <w:b/>
          <w:color w:val="000000" w:themeColor="text1"/>
          <w:sz w:val="32"/>
          <w:szCs w:val="32"/>
        </w:rPr>
      </w:pPr>
      <w:r w:rsidRPr="00DF26FC">
        <w:rPr>
          <w:rFonts w:ascii="仿宋" w:eastAsia="仿宋" w:hAnsi="仿宋" w:hint="eastAsia"/>
          <w:b/>
          <w:color w:val="000000" w:themeColor="text1"/>
          <w:sz w:val="32"/>
          <w:szCs w:val="32"/>
        </w:rPr>
        <w:t>三</w:t>
      </w:r>
      <w:r w:rsidRPr="00DF26FC">
        <w:rPr>
          <w:rFonts w:ascii="仿宋" w:eastAsia="仿宋" w:hAnsi="仿宋"/>
          <w:b/>
          <w:color w:val="000000" w:themeColor="text1"/>
          <w:sz w:val="32"/>
          <w:szCs w:val="32"/>
        </w:rPr>
        <w:t>、</w:t>
      </w:r>
      <w:r w:rsidRPr="00DF26FC">
        <w:rPr>
          <w:rFonts w:ascii="仿宋" w:eastAsia="仿宋" w:hAnsi="仿宋" w:hint="eastAsia"/>
          <w:b/>
          <w:color w:val="000000" w:themeColor="text1"/>
          <w:sz w:val="32"/>
          <w:szCs w:val="32"/>
        </w:rPr>
        <w:t>延迟</w:t>
      </w:r>
      <w:r w:rsidRPr="00DF26FC">
        <w:rPr>
          <w:rFonts w:ascii="仿宋" w:eastAsia="仿宋" w:hAnsi="仿宋"/>
          <w:b/>
          <w:color w:val="000000" w:themeColor="text1"/>
          <w:sz w:val="32"/>
          <w:szCs w:val="32"/>
        </w:rPr>
        <w:t>公开学位论文的管理</w:t>
      </w:r>
    </w:p>
    <w:p w:rsidR="004A0368"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（一）</w:t>
      </w:r>
      <w:r w:rsidR="004A0368" w:rsidRPr="006D64F0">
        <w:rPr>
          <w:rFonts w:ascii="仿宋" w:eastAsia="仿宋" w:hAnsi="仿宋" w:hint="eastAsia"/>
          <w:color w:val="000000" w:themeColor="text1"/>
          <w:sz w:val="32"/>
          <w:szCs w:val="32"/>
        </w:rPr>
        <w:t>导师是</w:t>
      </w:r>
      <w:r w:rsidR="004A0368">
        <w:rPr>
          <w:rFonts w:ascii="仿宋" w:eastAsia="仿宋" w:hAnsi="仿宋" w:hint="eastAsia"/>
          <w:color w:val="000000" w:themeColor="text1"/>
          <w:sz w:val="32"/>
          <w:szCs w:val="32"/>
        </w:rPr>
        <w:t>延迟</w:t>
      </w:r>
      <w:r w:rsidR="004A0368">
        <w:rPr>
          <w:rFonts w:ascii="仿宋" w:eastAsia="仿宋" w:hAnsi="仿宋"/>
          <w:color w:val="000000" w:themeColor="text1"/>
          <w:sz w:val="32"/>
          <w:szCs w:val="32"/>
        </w:rPr>
        <w:t>公开</w:t>
      </w:r>
      <w:r w:rsidR="004A0368">
        <w:rPr>
          <w:rFonts w:ascii="仿宋" w:eastAsia="仿宋" w:hAnsi="仿宋" w:hint="eastAsia"/>
          <w:color w:val="000000" w:themeColor="text1"/>
          <w:sz w:val="32"/>
          <w:szCs w:val="32"/>
        </w:rPr>
        <w:t>学位</w:t>
      </w:r>
      <w:r w:rsidR="004A0368">
        <w:rPr>
          <w:rFonts w:ascii="仿宋" w:eastAsia="仿宋" w:hAnsi="仿宋"/>
          <w:color w:val="000000" w:themeColor="text1"/>
          <w:sz w:val="32"/>
          <w:szCs w:val="32"/>
        </w:rPr>
        <w:t>论文</w:t>
      </w:r>
      <w:r w:rsidR="004A0368">
        <w:rPr>
          <w:rFonts w:ascii="仿宋" w:eastAsia="仿宋" w:hAnsi="仿宋" w:hint="eastAsia"/>
          <w:color w:val="000000" w:themeColor="text1"/>
          <w:sz w:val="32"/>
          <w:szCs w:val="32"/>
        </w:rPr>
        <w:t>相关</w:t>
      </w:r>
      <w:r w:rsidR="004A0368">
        <w:rPr>
          <w:rFonts w:ascii="仿宋" w:eastAsia="仿宋" w:hAnsi="仿宋"/>
          <w:color w:val="000000" w:themeColor="text1"/>
          <w:sz w:val="32"/>
          <w:szCs w:val="32"/>
        </w:rPr>
        <w:t>研究生管理的</w:t>
      </w:r>
      <w:r w:rsidR="004A0368" w:rsidRPr="006D64F0">
        <w:rPr>
          <w:rFonts w:ascii="仿宋" w:eastAsia="仿宋" w:hAnsi="仿宋" w:hint="eastAsia"/>
          <w:color w:val="000000" w:themeColor="text1"/>
          <w:sz w:val="32"/>
          <w:szCs w:val="32"/>
        </w:rPr>
        <w:t>第一责任人，凡</w:t>
      </w:r>
      <w:r w:rsidR="005608F1" w:rsidRPr="006D64F0">
        <w:rPr>
          <w:rFonts w:ascii="仿宋" w:eastAsia="仿宋" w:hAnsi="仿宋" w:hint="eastAsia"/>
          <w:color w:val="000000" w:themeColor="text1"/>
          <w:sz w:val="32"/>
          <w:szCs w:val="32"/>
        </w:rPr>
        <w:t>学位论文需</w:t>
      </w:r>
      <w:r w:rsidR="004A0368">
        <w:rPr>
          <w:rFonts w:ascii="仿宋" w:eastAsia="仿宋" w:hAnsi="仿宋" w:hint="eastAsia"/>
          <w:color w:val="000000" w:themeColor="text1"/>
          <w:sz w:val="32"/>
          <w:szCs w:val="32"/>
        </w:rPr>
        <w:t>延迟</w:t>
      </w:r>
      <w:r w:rsidR="004A0368">
        <w:rPr>
          <w:rFonts w:ascii="仿宋" w:eastAsia="仿宋" w:hAnsi="仿宋"/>
          <w:color w:val="000000" w:themeColor="text1"/>
          <w:sz w:val="32"/>
          <w:szCs w:val="32"/>
        </w:rPr>
        <w:t>公开</w:t>
      </w:r>
      <w:r w:rsidR="004A0368" w:rsidRPr="006D64F0">
        <w:rPr>
          <w:rFonts w:ascii="仿宋" w:eastAsia="仿宋" w:hAnsi="仿宋" w:hint="eastAsia"/>
          <w:color w:val="000000" w:themeColor="text1"/>
          <w:sz w:val="32"/>
          <w:szCs w:val="32"/>
        </w:rPr>
        <w:t>的研究生必须严格遵守相关</w:t>
      </w:r>
      <w:r w:rsidR="004A0368" w:rsidRPr="006D64F0">
        <w:rPr>
          <w:rFonts w:ascii="仿宋" w:eastAsia="仿宋" w:hAnsi="仿宋" w:hint="eastAsia"/>
          <w:color w:val="000000" w:themeColor="text1"/>
          <w:sz w:val="32"/>
          <w:szCs w:val="32"/>
        </w:rPr>
        <w:lastRenderedPageBreak/>
        <w:t>科研保密规定，研究生在项目及其成果未公开前不得</w:t>
      </w:r>
      <w:r w:rsidR="005608F1" w:rsidRPr="006D64F0">
        <w:rPr>
          <w:rFonts w:ascii="仿宋" w:eastAsia="仿宋" w:hAnsi="仿宋" w:hint="eastAsia"/>
          <w:color w:val="000000" w:themeColor="text1"/>
          <w:sz w:val="32"/>
          <w:szCs w:val="32"/>
        </w:rPr>
        <w:t>擅自</w:t>
      </w:r>
      <w:r w:rsidR="004A0368" w:rsidRPr="006D64F0">
        <w:rPr>
          <w:rFonts w:ascii="仿宋" w:eastAsia="仿宋" w:hAnsi="仿宋" w:hint="eastAsia"/>
          <w:color w:val="000000" w:themeColor="text1"/>
          <w:sz w:val="32"/>
          <w:szCs w:val="32"/>
        </w:rPr>
        <w:t>泄露论文内容。</w:t>
      </w:r>
    </w:p>
    <w:p w:rsidR="004A0368"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二</w:t>
      </w:r>
      <w:r w:rsidRPr="006D64F0">
        <w:rPr>
          <w:rFonts w:ascii="仿宋" w:eastAsia="仿宋" w:hAnsi="仿宋" w:hint="eastAsia"/>
          <w:color w:val="000000" w:themeColor="text1"/>
          <w:sz w:val="32"/>
          <w:szCs w:val="32"/>
        </w:rPr>
        <w:t>）</w:t>
      </w:r>
      <w:r w:rsidR="004A0368" w:rsidRPr="006D64F0">
        <w:rPr>
          <w:rFonts w:ascii="仿宋" w:eastAsia="仿宋" w:hAnsi="仿宋" w:hint="eastAsia"/>
          <w:color w:val="000000" w:themeColor="text1"/>
          <w:sz w:val="32"/>
          <w:szCs w:val="32"/>
        </w:rPr>
        <w:t>研究生公开发表学术论文或公布本人相关科研工作信息，必须经导师同意后报</w:t>
      </w:r>
      <w:r w:rsidR="00C42DAD" w:rsidRPr="006D64F0">
        <w:rPr>
          <w:rFonts w:ascii="仿宋" w:eastAsia="仿宋" w:hAnsi="仿宋" w:hint="eastAsia"/>
          <w:color w:val="000000" w:themeColor="text1"/>
          <w:sz w:val="32"/>
          <w:szCs w:val="32"/>
        </w:rPr>
        <w:t>研究所</w:t>
      </w:r>
      <w:r w:rsidR="004A0368" w:rsidRPr="006D64F0">
        <w:rPr>
          <w:rFonts w:ascii="仿宋" w:eastAsia="仿宋" w:hAnsi="仿宋" w:hint="eastAsia"/>
          <w:color w:val="000000" w:themeColor="text1"/>
          <w:sz w:val="32"/>
          <w:szCs w:val="32"/>
        </w:rPr>
        <w:t>审查</w:t>
      </w:r>
      <w:r w:rsidR="00E70DB4">
        <w:rPr>
          <w:rFonts w:ascii="仿宋" w:eastAsia="仿宋" w:hAnsi="仿宋" w:hint="eastAsia"/>
          <w:color w:val="000000" w:themeColor="text1"/>
          <w:sz w:val="32"/>
          <w:szCs w:val="32"/>
        </w:rPr>
        <w:t>，</w:t>
      </w:r>
      <w:r w:rsidR="004A0368" w:rsidRPr="006D64F0">
        <w:rPr>
          <w:rFonts w:ascii="仿宋" w:eastAsia="仿宋" w:hAnsi="仿宋" w:hint="eastAsia"/>
          <w:color w:val="000000" w:themeColor="text1"/>
          <w:sz w:val="32"/>
          <w:szCs w:val="32"/>
        </w:rPr>
        <w:t>批准</w:t>
      </w:r>
      <w:r w:rsidR="00E70DB4">
        <w:rPr>
          <w:rFonts w:ascii="仿宋" w:eastAsia="仿宋" w:hAnsi="仿宋" w:hint="eastAsia"/>
          <w:color w:val="000000" w:themeColor="text1"/>
          <w:sz w:val="32"/>
          <w:szCs w:val="32"/>
        </w:rPr>
        <w:t>后</w:t>
      </w:r>
      <w:r w:rsidR="004A0368" w:rsidRPr="006D64F0">
        <w:rPr>
          <w:rFonts w:ascii="仿宋" w:eastAsia="仿宋" w:hAnsi="仿宋" w:hint="eastAsia"/>
          <w:color w:val="000000" w:themeColor="text1"/>
          <w:sz w:val="32"/>
          <w:szCs w:val="32"/>
        </w:rPr>
        <w:t>方可公开发表或公布。</w:t>
      </w:r>
    </w:p>
    <w:p w:rsidR="00773E7B"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三</w:t>
      </w:r>
      <w:r w:rsidRPr="006D64F0">
        <w:rPr>
          <w:rFonts w:ascii="仿宋" w:eastAsia="仿宋" w:hAnsi="仿宋" w:hint="eastAsia"/>
          <w:color w:val="000000" w:themeColor="text1"/>
          <w:sz w:val="32"/>
          <w:szCs w:val="32"/>
        </w:rPr>
        <w:t>）</w:t>
      </w:r>
      <w:r w:rsidR="00837813" w:rsidRPr="006D64F0">
        <w:rPr>
          <w:rFonts w:ascii="仿宋" w:eastAsia="仿宋" w:hAnsi="仿宋" w:hint="eastAsia"/>
          <w:color w:val="000000" w:themeColor="text1"/>
          <w:sz w:val="32"/>
          <w:szCs w:val="32"/>
        </w:rPr>
        <w:t>延迟</w:t>
      </w:r>
      <w:r w:rsidR="00837813" w:rsidRPr="006D64F0">
        <w:rPr>
          <w:rFonts w:ascii="仿宋" w:eastAsia="仿宋" w:hAnsi="仿宋"/>
          <w:color w:val="000000" w:themeColor="text1"/>
          <w:sz w:val="32"/>
          <w:szCs w:val="32"/>
        </w:rPr>
        <w:t>公开</w:t>
      </w:r>
      <w:r w:rsidR="00773E7B" w:rsidRPr="006D64F0">
        <w:rPr>
          <w:rFonts w:ascii="仿宋" w:eastAsia="仿宋" w:hAnsi="仿宋"/>
          <w:color w:val="000000" w:themeColor="text1"/>
          <w:sz w:val="32"/>
          <w:szCs w:val="32"/>
        </w:rPr>
        <w:t>学位论文应在论文印刷本封面和电子版首页右上角使用黑体三号字明确标注，标注方法如下：</w:t>
      </w:r>
    </w:p>
    <w:p w:rsidR="00773E7B" w:rsidRPr="006D64F0" w:rsidRDefault="00837813"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延迟公开</w:t>
      </w:r>
      <w:r w:rsidR="00B36FF0" w:rsidRPr="006D64F0">
        <w:rPr>
          <w:rFonts w:ascii="仿宋" w:eastAsia="仿宋" w:hAnsi="仿宋" w:hint="eastAsia"/>
          <w:color w:val="000000" w:themeColor="text1"/>
          <w:sz w:val="32"/>
          <w:szCs w:val="32"/>
        </w:rPr>
        <w:t>★</w:t>
      </w:r>
      <w:r w:rsidR="00773E7B" w:rsidRPr="006D64F0">
        <w:rPr>
          <w:rFonts w:ascii="仿宋" w:eastAsia="仿宋" w:hAnsi="仿宋"/>
          <w:color w:val="000000" w:themeColor="text1"/>
          <w:sz w:val="32"/>
          <w:szCs w:val="32"/>
        </w:rPr>
        <w:t xml:space="preserve">　　</w:t>
      </w:r>
      <w:r w:rsidR="00773E7B" w:rsidRPr="006D64F0">
        <w:rPr>
          <w:rFonts w:ascii="仿宋" w:eastAsia="仿宋" w:hAnsi="仿宋" w:hint="eastAsia"/>
          <w:color w:val="000000" w:themeColor="text1"/>
          <w:sz w:val="32"/>
          <w:szCs w:val="32"/>
        </w:rPr>
        <w:t> </w:t>
      </w:r>
      <w:r w:rsidR="00773E7B" w:rsidRPr="006D64F0">
        <w:rPr>
          <w:rFonts w:ascii="仿宋" w:eastAsia="仿宋" w:hAnsi="仿宋"/>
          <w:color w:val="000000" w:themeColor="text1"/>
          <w:sz w:val="32"/>
          <w:szCs w:val="32"/>
        </w:rPr>
        <w:t xml:space="preserve"> 年（空白处必须填写</w:t>
      </w:r>
      <w:r w:rsidRPr="006D64F0">
        <w:rPr>
          <w:rFonts w:ascii="仿宋" w:eastAsia="仿宋" w:hAnsi="仿宋" w:hint="eastAsia"/>
          <w:color w:val="000000" w:themeColor="text1"/>
          <w:sz w:val="32"/>
          <w:szCs w:val="32"/>
        </w:rPr>
        <w:t>延迟公开</w:t>
      </w:r>
      <w:r w:rsidR="00773E7B" w:rsidRPr="006D64F0">
        <w:rPr>
          <w:rFonts w:ascii="仿宋" w:eastAsia="仿宋" w:hAnsi="仿宋"/>
          <w:color w:val="000000" w:themeColor="text1"/>
          <w:sz w:val="32"/>
          <w:szCs w:val="32"/>
        </w:rPr>
        <w:t>年限，一般不超过2年）</w:t>
      </w:r>
      <w:r w:rsidRPr="006D64F0">
        <w:rPr>
          <w:rFonts w:ascii="仿宋" w:eastAsia="仿宋" w:hAnsi="仿宋"/>
          <w:color w:val="000000" w:themeColor="text1"/>
          <w:sz w:val="32"/>
          <w:szCs w:val="32"/>
        </w:rPr>
        <w:t>。</w:t>
      </w:r>
    </w:p>
    <w:p w:rsidR="00212B53"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四</w:t>
      </w:r>
      <w:r w:rsidRPr="006D64F0">
        <w:rPr>
          <w:rFonts w:ascii="仿宋" w:eastAsia="仿宋" w:hAnsi="仿宋" w:hint="eastAsia"/>
          <w:color w:val="000000" w:themeColor="text1"/>
          <w:sz w:val="32"/>
          <w:szCs w:val="32"/>
        </w:rPr>
        <w:t>）</w:t>
      </w:r>
      <w:r w:rsidR="002D66BF" w:rsidRPr="006D64F0">
        <w:rPr>
          <w:rFonts w:ascii="仿宋" w:eastAsia="仿宋" w:hAnsi="仿宋" w:hint="eastAsia"/>
          <w:color w:val="000000" w:themeColor="text1"/>
          <w:sz w:val="32"/>
          <w:szCs w:val="32"/>
        </w:rPr>
        <w:t>研究生在学位论文答辩通过后，应将所完成的学位论文印刷本等相关材料，及时交由所</w:t>
      </w:r>
      <w:r w:rsidR="002D66BF" w:rsidRPr="006D64F0">
        <w:rPr>
          <w:rFonts w:ascii="仿宋" w:eastAsia="仿宋" w:hAnsi="仿宋"/>
          <w:color w:val="000000" w:themeColor="text1"/>
          <w:sz w:val="32"/>
          <w:szCs w:val="32"/>
        </w:rPr>
        <w:t>研究生</w:t>
      </w:r>
      <w:r w:rsidR="00C978AE" w:rsidRPr="006D64F0">
        <w:rPr>
          <w:rFonts w:ascii="仿宋" w:eastAsia="仿宋" w:hAnsi="仿宋" w:hint="eastAsia"/>
          <w:color w:val="000000" w:themeColor="text1"/>
          <w:sz w:val="32"/>
          <w:szCs w:val="32"/>
        </w:rPr>
        <w:t>管理部门</w:t>
      </w:r>
      <w:r w:rsidR="002D66BF" w:rsidRPr="006D64F0">
        <w:rPr>
          <w:rFonts w:ascii="仿宋" w:eastAsia="仿宋" w:hAnsi="仿宋" w:hint="eastAsia"/>
          <w:color w:val="000000" w:themeColor="text1"/>
          <w:sz w:val="32"/>
          <w:szCs w:val="32"/>
        </w:rPr>
        <w:t>完成归档工作。所</w:t>
      </w:r>
      <w:r w:rsidR="002D66BF" w:rsidRPr="006D64F0">
        <w:rPr>
          <w:rFonts w:ascii="仿宋" w:eastAsia="仿宋" w:hAnsi="仿宋"/>
          <w:color w:val="000000" w:themeColor="text1"/>
          <w:sz w:val="32"/>
          <w:szCs w:val="32"/>
        </w:rPr>
        <w:t>研究生</w:t>
      </w:r>
      <w:r w:rsidR="00C978AE" w:rsidRPr="006D64F0">
        <w:rPr>
          <w:rFonts w:ascii="仿宋" w:eastAsia="仿宋" w:hAnsi="仿宋" w:hint="eastAsia"/>
          <w:color w:val="000000" w:themeColor="text1"/>
          <w:sz w:val="32"/>
          <w:szCs w:val="32"/>
        </w:rPr>
        <w:t>管理部门</w:t>
      </w:r>
      <w:r w:rsidR="00BA02FF" w:rsidRPr="006D64F0">
        <w:rPr>
          <w:rFonts w:ascii="仿宋" w:eastAsia="仿宋" w:hAnsi="仿宋" w:hint="eastAsia"/>
          <w:color w:val="000000" w:themeColor="text1"/>
          <w:sz w:val="32"/>
          <w:szCs w:val="32"/>
        </w:rPr>
        <w:t>向</w:t>
      </w:r>
      <w:r w:rsidR="00EF4A26">
        <w:rPr>
          <w:rFonts w:ascii="仿宋" w:eastAsia="仿宋" w:hAnsi="仿宋" w:hint="eastAsia"/>
          <w:color w:val="000000" w:themeColor="text1"/>
          <w:sz w:val="32"/>
          <w:szCs w:val="32"/>
        </w:rPr>
        <w:t>国科大</w:t>
      </w:r>
      <w:r w:rsidR="00212B53" w:rsidRPr="006D64F0">
        <w:rPr>
          <w:rFonts w:ascii="仿宋" w:eastAsia="仿宋" w:hAnsi="仿宋" w:hint="eastAsia"/>
          <w:color w:val="000000" w:themeColor="text1"/>
          <w:sz w:val="32"/>
          <w:szCs w:val="32"/>
        </w:rPr>
        <w:t>上报</w:t>
      </w:r>
      <w:r w:rsidR="00BA02FF" w:rsidRPr="006D64F0">
        <w:rPr>
          <w:rFonts w:ascii="仿宋" w:eastAsia="仿宋" w:hAnsi="仿宋" w:hint="eastAsia"/>
          <w:color w:val="000000" w:themeColor="text1"/>
          <w:sz w:val="32"/>
          <w:szCs w:val="32"/>
        </w:rPr>
        <w:t>本单位</w:t>
      </w:r>
      <w:r w:rsidR="00C978AE" w:rsidRPr="006D64F0">
        <w:rPr>
          <w:rFonts w:ascii="仿宋" w:eastAsia="仿宋" w:hAnsi="仿宋" w:hint="eastAsia"/>
          <w:color w:val="000000" w:themeColor="text1"/>
          <w:sz w:val="32"/>
          <w:szCs w:val="32"/>
        </w:rPr>
        <w:t>学位论文</w:t>
      </w:r>
      <w:r w:rsidR="00BA02FF" w:rsidRPr="006D64F0">
        <w:rPr>
          <w:rFonts w:ascii="仿宋" w:eastAsia="仿宋" w:hAnsi="仿宋" w:hint="eastAsia"/>
          <w:color w:val="000000" w:themeColor="text1"/>
          <w:sz w:val="32"/>
          <w:szCs w:val="32"/>
        </w:rPr>
        <w:t>延迟</w:t>
      </w:r>
      <w:r w:rsidR="00BA02FF" w:rsidRPr="006D64F0">
        <w:rPr>
          <w:rFonts w:ascii="仿宋" w:eastAsia="仿宋" w:hAnsi="仿宋"/>
          <w:color w:val="000000" w:themeColor="text1"/>
          <w:sz w:val="32"/>
          <w:szCs w:val="32"/>
        </w:rPr>
        <w:t>公开</w:t>
      </w:r>
      <w:r w:rsidR="00212B53" w:rsidRPr="006D64F0">
        <w:rPr>
          <w:rFonts w:ascii="仿宋" w:eastAsia="仿宋" w:hAnsi="仿宋" w:hint="eastAsia"/>
          <w:color w:val="000000" w:themeColor="text1"/>
          <w:sz w:val="32"/>
          <w:szCs w:val="32"/>
        </w:rPr>
        <w:t>的</w:t>
      </w:r>
      <w:r w:rsidR="00BA02FF" w:rsidRPr="006D64F0">
        <w:rPr>
          <w:rFonts w:ascii="仿宋" w:eastAsia="仿宋" w:hAnsi="仿宋" w:hint="eastAsia"/>
          <w:color w:val="000000" w:themeColor="text1"/>
          <w:sz w:val="32"/>
          <w:szCs w:val="32"/>
        </w:rPr>
        <w:t>研究生名单</w:t>
      </w:r>
      <w:r w:rsidR="00212B53" w:rsidRPr="006D64F0">
        <w:rPr>
          <w:rFonts w:ascii="仿宋" w:eastAsia="仿宋" w:hAnsi="仿宋" w:hint="eastAsia"/>
          <w:color w:val="000000" w:themeColor="text1"/>
          <w:sz w:val="32"/>
          <w:szCs w:val="32"/>
        </w:rPr>
        <w:t>、答辩申请表、答辩决议书及学位论文。</w:t>
      </w:r>
      <w:r w:rsidR="00D55511" w:rsidRPr="006D64F0">
        <w:rPr>
          <w:rFonts w:ascii="仿宋" w:eastAsia="仿宋" w:hAnsi="仿宋" w:hint="eastAsia"/>
          <w:color w:val="000000" w:themeColor="text1"/>
          <w:sz w:val="32"/>
          <w:szCs w:val="32"/>
        </w:rPr>
        <w:t>未</w:t>
      </w:r>
      <w:r w:rsidR="00C978AE" w:rsidRPr="006D64F0">
        <w:rPr>
          <w:rFonts w:ascii="仿宋" w:eastAsia="仿宋" w:hAnsi="仿宋" w:hint="eastAsia"/>
          <w:color w:val="000000" w:themeColor="text1"/>
          <w:sz w:val="32"/>
          <w:szCs w:val="32"/>
        </w:rPr>
        <w:t>公开</w:t>
      </w:r>
      <w:r w:rsidR="00D55511" w:rsidRPr="006D64F0">
        <w:rPr>
          <w:rFonts w:ascii="仿宋" w:eastAsia="仿宋" w:hAnsi="仿宋" w:hint="eastAsia"/>
          <w:color w:val="000000" w:themeColor="text1"/>
          <w:sz w:val="32"/>
          <w:szCs w:val="32"/>
        </w:rPr>
        <w:t>的</w:t>
      </w:r>
      <w:r w:rsidR="00212B53" w:rsidRPr="006D64F0">
        <w:rPr>
          <w:rFonts w:ascii="仿宋" w:eastAsia="仿宋" w:hAnsi="仿宋" w:hint="eastAsia"/>
          <w:color w:val="000000" w:themeColor="text1"/>
          <w:sz w:val="32"/>
          <w:szCs w:val="32"/>
        </w:rPr>
        <w:t>学位论文</w:t>
      </w:r>
      <w:r w:rsidR="00E428AD" w:rsidRPr="00E428AD">
        <w:rPr>
          <w:rFonts w:ascii="仿宋" w:eastAsia="仿宋" w:hAnsi="仿宋" w:hint="eastAsia"/>
          <w:color w:val="000000" w:themeColor="text1"/>
          <w:sz w:val="32"/>
          <w:szCs w:val="32"/>
        </w:rPr>
        <w:t>不得以任何形式公开，论文</w:t>
      </w:r>
      <w:r w:rsidR="00212B53" w:rsidRPr="006D64F0">
        <w:rPr>
          <w:rFonts w:ascii="仿宋" w:eastAsia="仿宋" w:hAnsi="仿宋" w:hint="eastAsia"/>
          <w:color w:val="000000" w:themeColor="text1"/>
          <w:sz w:val="32"/>
          <w:szCs w:val="32"/>
        </w:rPr>
        <w:t>电子版不得通过网络传递。</w:t>
      </w:r>
    </w:p>
    <w:p w:rsidR="00BA02FF" w:rsidRPr="007A52B1" w:rsidRDefault="00212B53" w:rsidP="007A52B1">
      <w:pPr>
        <w:spacing w:line="276" w:lineRule="auto"/>
        <w:ind w:firstLineChars="200" w:firstLine="643"/>
        <w:rPr>
          <w:rFonts w:ascii="仿宋" w:eastAsia="仿宋" w:hAnsi="仿宋"/>
          <w:b/>
          <w:color w:val="000000" w:themeColor="text1"/>
          <w:sz w:val="32"/>
          <w:szCs w:val="32"/>
        </w:rPr>
      </w:pPr>
      <w:r w:rsidRPr="007A52B1">
        <w:rPr>
          <w:rFonts w:ascii="仿宋" w:eastAsia="仿宋" w:hAnsi="仿宋" w:hint="eastAsia"/>
          <w:b/>
          <w:color w:val="000000" w:themeColor="text1"/>
          <w:sz w:val="32"/>
          <w:szCs w:val="32"/>
        </w:rPr>
        <w:t>四、延迟公开研究生学位</w:t>
      </w:r>
      <w:r w:rsidRPr="007A52B1">
        <w:rPr>
          <w:rFonts w:ascii="仿宋" w:eastAsia="仿宋" w:hAnsi="仿宋"/>
          <w:b/>
          <w:color w:val="000000" w:themeColor="text1"/>
          <w:sz w:val="32"/>
          <w:szCs w:val="32"/>
        </w:rPr>
        <w:t>论文</w:t>
      </w:r>
      <w:r w:rsidRPr="007A52B1">
        <w:rPr>
          <w:rFonts w:ascii="仿宋" w:eastAsia="仿宋" w:hAnsi="仿宋" w:hint="eastAsia"/>
          <w:b/>
          <w:color w:val="000000" w:themeColor="text1"/>
          <w:sz w:val="32"/>
          <w:szCs w:val="32"/>
        </w:rPr>
        <w:t>学位授予审核</w:t>
      </w:r>
    </w:p>
    <w:p w:rsidR="00212B53" w:rsidRPr="006D64F0" w:rsidRDefault="00212B53" w:rsidP="007A52B1">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（一）延迟公开学位论文须达到博士、硕士学位的标准和要求，不能因研究内容延迟公开而降低学位论文的水平要求。</w:t>
      </w:r>
    </w:p>
    <w:p w:rsidR="00212B53" w:rsidRPr="006D64F0" w:rsidRDefault="00212B53" w:rsidP="007A52B1">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（二）所学位评定委员会须对延迟公开</w:t>
      </w:r>
      <w:r w:rsidR="00210A20" w:rsidRPr="006D64F0">
        <w:rPr>
          <w:rFonts w:ascii="仿宋" w:eastAsia="仿宋" w:hAnsi="仿宋" w:hint="eastAsia"/>
          <w:color w:val="000000" w:themeColor="text1"/>
          <w:sz w:val="32"/>
          <w:szCs w:val="32"/>
        </w:rPr>
        <w:t>学位论文的</w:t>
      </w:r>
      <w:r w:rsidRPr="006D64F0">
        <w:rPr>
          <w:rFonts w:ascii="仿宋" w:eastAsia="仿宋" w:hAnsi="仿宋" w:hint="eastAsia"/>
          <w:color w:val="000000" w:themeColor="text1"/>
          <w:sz w:val="32"/>
          <w:szCs w:val="32"/>
        </w:rPr>
        <w:t>研究生</w:t>
      </w:r>
      <w:r w:rsidR="00210A20" w:rsidRPr="006D64F0">
        <w:rPr>
          <w:rFonts w:ascii="仿宋" w:eastAsia="仿宋" w:hAnsi="仿宋" w:hint="eastAsia"/>
          <w:color w:val="000000" w:themeColor="text1"/>
          <w:sz w:val="32"/>
          <w:szCs w:val="32"/>
        </w:rPr>
        <w:t>提出</w:t>
      </w:r>
      <w:r w:rsidRPr="006D64F0">
        <w:rPr>
          <w:rFonts w:ascii="仿宋" w:eastAsia="仿宋" w:hAnsi="仿宋" w:hint="eastAsia"/>
          <w:color w:val="000000" w:themeColor="text1"/>
          <w:sz w:val="32"/>
          <w:szCs w:val="32"/>
        </w:rPr>
        <w:t>的学位申请进行认真审核，重点审核其学位论文是否达到博士、硕士学位水平，做出是否授予学位的建议。</w:t>
      </w:r>
      <w:r w:rsidR="007F5C12" w:rsidRPr="006D64F0">
        <w:rPr>
          <w:rFonts w:ascii="仿宋" w:eastAsia="仿宋" w:hAnsi="仿宋" w:hint="eastAsia"/>
          <w:color w:val="000000" w:themeColor="text1"/>
          <w:sz w:val="32"/>
          <w:szCs w:val="32"/>
        </w:rPr>
        <w:t>国科大各学科群学位评定分委员会对延迟公开学位论文进行重</w:t>
      </w:r>
      <w:r w:rsidR="007F5C12" w:rsidRPr="006D64F0">
        <w:rPr>
          <w:rFonts w:ascii="仿宋" w:eastAsia="仿宋" w:hAnsi="仿宋" w:hint="eastAsia"/>
          <w:color w:val="000000" w:themeColor="text1"/>
          <w:sz w:val="32"/>
          <w:szCs w:val="32"/>
        </w:rPr>
        <w:lastRenderedPageBreak/>
        <w:t>点审核。</w:t>
      </w:r>
    </w:p>
    <w:p w:rsidR="00212B53" w:rsidRPr="006D64F0" w:rsidRDefault="00212B53" w:rsidP="00210A2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（三）</w:t>
      </w:r>
      <w:r w:rsidR="00210A20" w:rsidRPr="006D64F0">
        <w:rPr>
          <w:rFonts w:ascii="仿宋" w:eastAsia="仿宋" w:hAnsi="仿宋" w:hint="eastAsia"/>
          <w:color w:val="000000" w:themeColor="text1"/>
          <w:sz w:val="32"/>
          <w:szCs w:val="32"/>
        </w:rPr>
        <w:t>延迟公开的学位论文须按</w:t>
      </w:r>
      <w:r w:rsidR="006214B3" w:rsidRPr="006D64F0">
        <w:rPr>
          <w:rFonts w:ascii="仿宋" w:eastAsia="仿宋" w:hAnsi="仿宋" w:hint="eastAsia"/>
          <w:color w:val="000000" w:themeColor="text1"/>
          <w:sz w:val="32"/>
          <w:szCs w:val="32"/>
        </w:rPr>
        <w:t>有关</w:t>
      </w:r>
      <w:r w:rsidR="00210A20" w:rsidRPr="006D64F0">
        <w:rPr>
          <w:rFonts w:ascii="仿宋" w:eastAsia="仿宋" w:hAnsi="仿宋" w:hint="eastAsia"/>
          <w:color w:val="000000" w:themeColor="text1"/>
          <w:sz w:val="32"/>
          <w:szCs w:val="32"/>
        </w:rPr>
        <w:t>规定参加</w:t>
      </w:r>
      <w:r w:rsidR="003C3A4F" w:rsidRPr="006D64F0">
        <w:rPr>
          <w:rFonts w:ascii="仿宋" w:eastAsia="仿宋" w:hAnsi="仿宋"/>
          <w:color w:val="000000" w:themeColor="text1"/>
          <w:sz w:val="32"/>
          <w:szCs w:val="32"/>
        </w:rPr>
        <w:t>国务院学位委员会</w:t>
      </w:r>
      <w:r w:rsidR="003C3A4F" w:rsidRPr="006D64F0">
        <w:rPr>
          <w:rFonts w:ascii="仿宋" w:eastAsia="仿宋" w:hAnsi="仿宋" w:hint="eastAsia"/>
          <w:color w:val="000000" w:themeColor="text1"/>
          <w:sz w:val="32"/>
          <w:szCs w:val="32"/>
        </w:rPr>
        <w:t>、</w:t>
      </w:r>
      <w:r w:rsidR="006214B3" w:rsidRPr="006D64F0">
        <w:rPr>
          <w:rFonts w:ascii="仿宋" w:eastAsia="仿宋" w:hAnsi="仿宋" w:hint="eastAsia"/>
          <w:color w:val="000000" w:themeColor="text1"/>
          <w:sz w:val="32"/>
          <w:szCs w:val="32"/>
        </w:rPr>
        <w:t>国务院教育督导委员会</w:t>
      </w:r>
      <w:r w:rsidR="00210A20" w:rsidRPr="006D64F0">
        <w:rPr>
          <w:rFonts w:ascii="仿宋" w:eastAsia="仿宋" w:hAnsi="仿宋" w:hint="eastAsia"/>
          <w:color w:val="000000" w:themeColor="text1"/>
          <w:sz w:val="32"/>
          <w:szCs w:val="32"/>
        </w:rPr>
        <w:t>、北京市学位委员会、各专业学位全国教育指导委员会</w:t>
      </w:r>
      <w:r w:rsidR="007024E5">
        <w:rPr>
          <w:rFonts w:ascii="仿宋" w:eastAsia="仿宋" w:hAnsi="仿宋" w:hint="eastAsia"/>
          <w:color w:val="000000" w:themeColor="text1"/>
          <w:sz w:val="32"/>
          <w:szCs w:val="32"/>
        </w:rPr>
        <w:t>等相关机构</w:t>
      </w:r>
      <w:r w:rsidR="006214B3" w:rsidRPr="006D64F0">
        <w:rPr>
          <w:rFonts w:ascii="仿宋" w:eastAsia="仿宋" w:hAnsi="仿宋" w:hint="eastAsia"/>
          <w:color w:val="000000" w:themeColor="text1"/>
          <w:sz w:val="32"/>
          <w:szCs w:val="32"/>
        </w:rPr>
        <w:t>及</w:t>
      </w:r>
      <w:r w:rsidR="00210A20" w:rsidRPr="006D64F0">
        <w:rPr>
          <w:rFonts w:ascii="仿宋" w:eastAsia="仿宋" w:hAnsi="仿宋" w:hint="eastAsia"/>
          <w:color w:val="000000" w:themeColor="text1"/>
          <w:sz w:val="32"/>
          <w:szCs w:val="32"/>
        </w:rPr>
        <w:t>国科大</w:t>
      </w:r>
      <w:r w:rsidR="006214B3" w:rsidRPr="006D64F0">
        <w:rPr>
          <w:rFonts w:ascii="仿宋" w:eastAsia="仿宋" w:hAnsi="仿宋" w:hint="eastAsia"/>
          <w:color w:val="000000" w:themeColor="text1"/>
          <w:sz w:val="32"/>
          <w:szCs w:val="32"/>
        </w:rPr>
        <w:t>对</w:t>
      </w:r>
      <w:r w:rsidR="00210A20" w:rsidRPr="006D64F0">
        <w:rPr>
          <w:rFonts w:ascii="仿宋" w:eastAsia="仿宋" w:hAnsi="仿宋" w:hint="eastAsia"/>
          <w:color w:val="000000" w:themeColor="text1"/>
          <w:sz w:val="32"/>
          <w:szCs w:val="32"/>
        </w:rPr>
        <w:t>已授予学位者的博士、硕士学位论文抽检</w:t>
      </w:r>
      <w:r w:rsidR="006214B3" w:rsidRPr="006D64F0">
        <w:rPr>
          <w:rFonts w:ascii="仿宋" w:eastAsia="仿宋" w:hAnsi="仿宋" w:hint="eastAsia"/>
          <w:color w:val="000000" w:themeColor="text1"/>
          <w:sz w:val="32"/>
          <w:szCs w:val="32"/>
        </w:rPr>
        <w:t>。</w:t>
      </w:r>
    </w:p>
    <w:p w:rsidR="00384B68" w:rsidRPr="007A52B1" w:rsidRDefault="00A53753" w:rsidP="007A52B1">
      <w:pPr>
        <w:spacing w:line="276" w:lineRule="auto"/>
        <w:ind w:firstLineChars="200" w:firstLine="643"/>
        <w:rPr>
          <w:rFonts w:ascii="仿宋" w:eastAsia="仿宋" w:hAnsi="仿宋"/>
          <w:b/>
          <w:color w:val="000000" w:themeColor="text1"/>
          <w:sz w:val="32"/>
          <w:szCs w:val="32"/>
        </w:rPr>
      </w:pPr>
      <w:r w:rsidRPr="007A52B1">
        <w:rPr>
          <w:rFonts w:ascii="仿宋" w:eastAsia="仿宋" w:hAnsi="仿宋" w:hint="eastAsia"/>
          <w:b/>
          <w:color w:val="000000" w:themeColor="text1"/>
          <w:sz w:val="32"/>
          <w:szCs w:val="32"/>
        </w:rPr>
        <w:t>五</w:t>
      </w:r>
      <w:r w:rsidRPr="007A52B1">
        <w:rPr>
          <w:rFonts w:ascii="仿宋" w:eastAsia="仿宋" w:hAnsi="仿宋"/>
          <w:b/>
          <w:color w:val="000000" w:themeColor="text1"/>
          <w:sz w:val="32"/>
          <w:szCs w:val="32"/>
        </w:rPr>
        <w:t>、</w:t>
      </w:r>
      <w:r w:rsidR="00A94E15">
        <w:rPr>
          <w:rFonts w:ascii="仿宋" w:eastAsia="仿宋" w:hAnsi="仿宋" w:hint="eastAsia"/>
          <w:b/>
          <w:color w:val="000000" w:themeColor="text1"/>
          <w:sz w:val="32"/>
          <w:szCs w:val="32"/>
        </w:rPr>
        <w:t>本办法</w:t>
      </w:r>
      <w:r w:rsidR="00EC494F">
        <w:rPr>
          <w:rFonts w:ascii="仿宋" w:eastAsia="仿宋" w:hAnsi="仿宋" w:hint="eastAsia"/>
          <w:b/>
          <w:color w:val="000000" w:themeColor="text1"/>
          <w:sz w:val="32"/>
          <w:szCs w:val="32"/>
        </w:rPr>
        <w:t>作为《</w:t>
      </w:r>
      <w:r w:rsidR="00EC494F" w:rsidRPr="00EC494F">
        <w:rPr>
          <w:rFonts w:ascii="仿宋" w:eastAsia="仿宋" w:hAnsi="仿宋" w:hint="eastAsia"/>
          <w:b/>
          <w:color w:val="000000" w:themeColor="text1"/>
          <w:sz w:val="32"/>
          <w:szCs w:val="32"/>
        </w:rPr>
        <w:t>中国科学院大学涉密研究生与涉密学位论文管理实施细则</w:t>
      </w:r>
      <w:r w:rsidR="00EC494F">
        <w:rPr>
          <w:rFonts w:ascii="仿宋" w:eastAsia="仿宋" w:hAnsi="仿宋" w:hint="eastAsia"/>
          <w:b/>
          <w:color w:val="000000" w:themeColor="text1"/>
          <w:sz w:val="32"/>
          <w:szCs w:val="32"/>
        </w:rPr>
        <w:t>》的补充规定，</w:t>
      </w:r>
      <w:r w:rsidR="00042312" w:rsidRPr="00042312">
        <w:rPr>
          <w:rFonts w:ascii="仿宋" w:eastAsia="仿宋" w:hAnsi="仿宋" w:hint="eastAsia"/>
          <w:b/>
          <w:color w:val="000000" w:themeColor="text1"/>
          <w:sz w:val="32"/>
          <w:szCs w:val="32"/>
        </w:rPr>
        <w:t>自印发之日起施行</w:t>
      </w:r>
      <w:r w:rsidR="005D19B0">
        <w:rPr>
          <w:rFonts w:ascii="仿宋" w:eastAsia="仿宋" w:hAnsi="仿宋" w:hint="eastAsia"/>
          <w:b/>
          <w:color w:val="000000" w:themeColor="text1"/>
          <w:sz w:val="32"/>
          <w:szCs w:val="32"/>
        </w:rPr>
        <w:t>，</w:t>
      </w:r>
      <w:r w:rsidR="00A94E15" w:rsidRPr="00A94E15">
        <w:rPr>
          <w:rFonts w:ascii="仿宋" w:eastAsia="仿宋" w:hAnsi="仿宋"/>
          <w:b/>
          <w:color w:val="000000" w:themeColor="text1"/>
          <w:sz w:val="32"/>
          <w:szCs w:val="32"/>
        </w:rPr>
        <w:t>解释权</w:t>
      </w:r>
      <w:proofErr w:type="gramStart"/>
      <w:r w:rsidR="00A94E15" w:rsidRPr="00A94E15">
        <w:rPr>
          <w:rFonts w:ascii="仿宋" w:eastAsia="仿宋" w:hAnsi="仿宋"/>
          <w:b/>
          <w:color w:val="000000" w:themeColor="text1"/>
          <w:sz w:val="32"/>
          <w:szCs w:val="32"/>
        </w:rPr>
        <w:t>归属国</w:t>
      </w:r>
      <w:proofErr w:type="gramEnd"/>
      <w:r w:rsidR="00A94E15" w:rsidRPr="00A94E15">
        <w:rPr>
          <w:rFonts w:ascii="仿宋" w:eastAsia="仿宋" w:hAnsi="仿宋"/>
          <w:b/>
          <w:color w:val="000000" w:themeColor="text1"/>
          <w:sz w:val="32"/>
          <w:szCs w:val="32"/>
        </w:rPr>
        <w:t>科大，由国科大学位办公室负责解释</w:t>
      </w:r>
      <w:r w:rsidRPr="007A52B1">
        <w:rPr>
          <w:rFonts w:ascii="仿宋" w:eastAsia="仿宋" w:hAnsi="仿宋"/>
          <w:b/>
          <w:color w:val="000000" w:themeColor="text1"/>
          <w:sz w:val="32"/>
          <w:szCs w:val="32"/>
        </w:rPr>
        <w:t>。</w:t>
      </w:r>
    </w:p>
    <w:p w:rsidR="00A53753" w:rsidRPr="005B1D33" w:rsidRDefault="00A53753" w:rsidP="008C3A4C">
      <w:pPr>
        <w:spacing w:line="276" w:lineRule="auto"/>
        <w:ind w:firstLineChars="150" w:firstLine="480"/>
        <w:rPr>
          <w:rFonts w:ascii="仿宋" w:eastAsia="仿宋" w:hAnsi="仿宋"/>
          <w:color w:val="000000" w:themeColor="text1"/>
          <w:sz w:val="32"/>
          <w:szCs w:val="32"/>
        </w:rPr>
      </w:pPr>
    </w:p>
    <w:sectPr w:rsidR="00A53753" w:rsidRPr="005B1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424" w:rsidRDefault="00794424" w:rsidP="00865178">
      <w:r>
        <w:separator/>
      </w:r>
    </w:p>
  </w:endnote>
  <w:endnote w:type="continuationSeparator" w:id="0">
    <w:p w:rsidR="00794424" w:rsidRDefault="00794424" w:rsidP="0086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424" w:rsidRDefault="00794424" w:rsidP="00865178">
      <w:r>
        <w:separator/>
      </w:r>
    </w:p>
  </w:footnote>
  <w:footnote w:type="continuationSeparator" w:id="0">
    <w:p w:rsidR="00794424" w:rsidRDefault="00794424" w:rsidP="00865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67A66"/>
    <w:multiLevelType w:val="hybridMultilevel"/>
    <w:tmpl w:val="ABCE7860"/>
    <w:lvl w:ilvl="0" w:tplc="F75621AE">
      <w:start w:val="1"/>
      <w:numFmt w:val="japaneseCounting"/>
      <w:lvlText w:val="%1．"/>
      <w:lvlJc w:val="left"/>
      <w:pPr>
        <w:tabs>
          <w:tab w:val="num" w:pos="540"/>
        </w:tabs>
        <w:ind w:left="540" w:hanging="540"/>
      </w:pPr>
      <w:rPr>
        <w:rFonts w:hint="eastAsia"/>
      </w:rPr>
    </w:lvl>
    <w:lvl w:ilvl="1" w:tplc="AB348380">
      <w:start w:val="1"/>
      <w:numFmt w:val="decimal"/>
      <w:lvlText w:val="%2."/>
      <w:lvlJc w:val="left"/>
      <w:pPr>
        <w:tabs>
          <w:tab w:val="num" w:pos="780"/>
        </w:tabs>
        <w:ind w:left="780" w:hanging="360"/>
      </w:pPr>
      <w:rPr>
        <w:rFonts w:hint="eastAsia"/>
      </w:rPr>
    </w:lvl>
    <w:lvl w:ilvl="2" w:tplc="E9F857F0">
      <w:start w:val="2"/>
      <w:numFmt w:val="decimal"/>
      <w:lvlText w:val="（%3）"/>
      <w:lvlJc w:val="left"/>
      <w:pPr>
        <w:ind w:left="1575" w:hanging="735"/>
      </w:pPr>
      <w:rPr>
        <w:rFonts w:hint="default"/>
      </w:rPr>
    </w:lvl>
    <w:lvl w:ilvl="3" w:tplc="B86A6ED0">
      <w:start w:val="2"/>
      <w:numFmt w:val="japaneseCounting"/>
      <w:lvlText w:val="%4、"/>
      <w:lvlJc w:val="left"/>
      <w:pPr>
        <w:ind w:left="1980" w:hanging="720"/>
      </w:pPr>
      <w:rPr>
        <w:rFonts w:hint="default"/>
      </w:rPr>
    </w:lvl>
    <w:lvl w:ilvl="4" w:tplc="BA669248">
      <w:start w:val="1"/>
      <w:numFmt w:val="decimal"/>
      <w:lvlText w:val="%5、"/>
      <w:lvlJc w:val="left"/>
      <w:pPr>
        <w:ind w:left="2400" w:hanging="72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26F3D53"/>
    <w:multiLevelType w:val="hybridMultilevel"/>
    <w:tmpl w:val="C5DE7F1E"/>
    <w:lvl w:ilvl="0" w:tplc="AB348380">
      <w:start w:val="1"/>
      <w:numFmt w:val="decimal"/>
      <w:lvlText w:val="%1."/>
      <w:lvlJc w:val="left"/>
      <w:pPr>
        <w:tabs>
          <w:tab w:val="num" w:pos="780"/>
        </w:tabs>
        <w:ind w:left="78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EFC2140"/>
    <w:multiLevelType w:val="hybridMultilevel"/>
    <w:tmpl w:val="F92A66EE"/>
    <w:lvl w:ilvl="0" w:tplc="4A70F830">
      <w:start w:val="1"/>
      <w:numFmt w:val="decimal"/>
      <w:lvlText w:val="（%1）"/>
      <w:lvlJc w:val="left"/>
      <w:pPr>
        <w:ind w:left="1077" w:hanging="720"/>
      </w:pPr>
      <w:rPr>
        <w:rFonts w:hint="default"/>
        <w:color w:val="000000" w:themeColor="text1"/>
        <w:lang w:val="en-US"/>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79FD2E6A"/>
    <w:multiLevelType w:val="hybridMultilevel"/>
    <w:tmpl w:val="8E8C2004"/>
    <w:lvl w:ilvl="0" w:tplc="AB348380">
      <w:start w:val="1"/>
      <w:numFmt w:val="decimal"/>
      <w:lvlText w:val="%1."/>
      <w:lvlJc w:val="left"/>
      <w:pPr>
        <w:tabs>
          <w:tab w:val="num" w:pos="780"/>
        </w:tabs>
        <w:ind w:left="780" w:hanging="360"/>
      </w:pPr>
      <w:rPr>
        <w:rFonts w:hint="eastAsia"/>
      </w:rPr>
    </w:lvl>
    <w:lvl w:ilvl="1" w:tplc="849852AA">
      <w:start w:val="3"/>
      <w:numFmt w:val="japaneseCounting"/>
      <w:lvlText w:val="%2、"/>
      <w:lvlJc w:val="left"/>
      <w:pPr>
        <w:tabs>
          <w:tab w:val="num" w:pos="906"/>
        </w:tabs>
        <w:ind w:left="906"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C935993"/>
    <w:multiLevelType w:val="hybridMultilevel"/>
    <w:tmpl w:val="18A48C3A"/>
    <w:lvl w:ilvl="0" w:tplc="49FCA1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7B"/>
    <w:rsid w:val="0002473A"/>
    <w:rsid w:val="00042312"/>
    <w:rsid w:val="00051029"/>
    <w:rsid w:val="000813EF"/>
    <w:rsid w:val="00092E78"/>
    <w:rsid w:val="000974C1"/>
    <w:rsid w:val="000B4B2D"/>
    <w:rsid w:val="000D2B4C"/>
    <w:rsid w:val="000F3662"/>
    <w:rsid w:val="001474FC"/>
    <w:rsid w:val="0015443A"/>
    <w:rsid w:val="00191410"/>
    <w:rsid w:val="001D4AC5"/>
    <w:rsid w:val="001E54BE"/>
    <w:rsid w:val="001E5EED"/>
    <w:rsid w:val="001F202F"/>
    <w:rsid w:val="00207853"/>
    <w:rsid w:val="00210A20"/>
    <w:rsid w:val="00212B53"/>
    <w:rsid w:val="0027165A"/>
    <w:rsid w:val="002A4BF8"/>
    <w:rsid w:val="002A5844"/>
    <w:rsid w:val="002B0900"/>
    <w:rsid w:val="002C641A"/>
    <w:rsid w:val="002D66BF"/>
    <w:rsid w:val="00321889"/>
    <w:rsid w:val="00327B23"/>
    <w:rsid w:val="0034343D"/>
    <w:rsid w:val="00384B68"/>
    <w:rsid w:val="003B135C"/>
    <w:rsid w:val="003B1A6D"/>
    <w:rsid w:val="003C3A4F"/>
    <w:rsid w:val="00421E55"/>
    <w:rsid w:val="004A0368"/>
    <w:rsid w:val="004A1513"/>
    <w:rsid w:val="004A3D30"/>
    <w:rsid w:val="004B4F65"/>
    <w:rsid w:val="004C7846"/>
    <w:rsid w:val="004D108E"/>
    <w:rsid w:val="004E091F"/>
    <w:rsid w:val="004E0D32"/>
    <w:rsid w:val="004F2DCC"/>
    <w:rsid w:val="00525437"/>
    <w:rsid w:val="00526254"/>
    <w:rsid w:val="005608F1"/>
    <w:rsid w:val="005778FE"/>
    <w:rsid w:val="005B1D33"/>
    <w:rsid w:val="005B24EB"/>
    <w:rsid w:val="005D19B0"/>
    <w:rsid w:val="006015E5"/>
    <w:rsid w:val="006043DF"/>
    <w:rsid w:val="00605863"/>
    <w:rsid w:val="006151B9"/>
    <w:rsid w:val="00615559"/>
    <w:rsid w:val="006214B3"/>
    <w:rsid w:val="006427EB"/>
    <w:rsid w:val="00666604"/>
    <w:rsid w:val="006A269F"/>
    <w:rsid w:val="006A3538"/>
    <w:rsid w:val="006A38ED"/>
    <w:rsid w:val="006A3911"/>
    <w:rsid w:val="006D0F20"/>
    <w:rsid w:val="006D64F0"/>
    <w:rsid w:val="006E770D"/>
    <w:rsid w:val="006F3098"/>
    <w:rsid w:val="007024E5"/>
    <w:rsid w:val="0072327D"/>
    <w:rsid w:val="0074289D"/>
    <w:rsid w:val="00764F27"/>
    <w:rsid w:val="00773E7B"/>
    <w:rsid w:val="00794424"/>
    <w:rsid w:val="007A09B5"/>
    <w:rsid w:val="007A52B1"/>
    <w:rsid w:val="007B6018"/>
    <w:rsid w:val="007C33B3"/>
    <w:rsid w:val="007D0F1B"/>
    <w:rsid w:val="007F5C12"/>
    <w:rsid w:val="00837813"/>
    <w:rsid w:val="008521D2"/>
    <w:rsid w:val="00865178"/>
    <w:rsid w:val="008C3A4C"/>
    <w:rsid w:val="008D5D00"/>
    <w:rsid w:val="008E5BCC"/>
    <w:rsid w:val="00903282"/>
    <w:rsid w:val="0094546D"/>
    <w:rsid w:val="00951257"/>
    <w:rsid w:val="00956887"/>
    <w:rsid w:val="009B5DA5"/>
    <w:rsid w:val="009C3212"/>
    <w:rsid w:val="00A222AB"/>
    <w:rsid w:val="00A53753"/>
    <w:rsid w:val="00A65A39"/>
    <w:rsid w:val="00A81010"/>
    <w:rsid w:val="00A814B0"/>
    <w:rsid w:val="00A93E47"/>
    <w:rsid w:val="00A945E6"/>
    <w:rsid w:val="00A94E15"/>
    <w:rsid w:val="00AC1F2F"/>
    <w:rsid w:val="00AC4F2D"/>
    <w:rsid w:val="00AC522B"/>
    <w:rsid w:val="00AD4AEC"/>
    <w:rsid w:val="00AF4F8F"/>
    <w:rsid w:val="00B020EA"/>
    <w:rsid w:val="00B03B67"/>
    <w:rsid w:val="00B04C81"/>
    <w:rsid w:val="00B06044"/>
    <w:rsid w:val="00B238DC"/>
    <w:rsid w:val="00B36FF0"/>
    <w:rsid w:val="00B3770B"/>
    <w:rsid w:val="00B54105"/>
    <w:rsid w:val="00B57D01"/>
    <w:rsid w:val="00B705FB"/>
    <w:rsid w:val="00B72DBC"/>
    <w:rsid w:val="00B86203"/>
    <w:rsid w:val="00B904D2"/>
    <w:rsid w:val="00B97587"/>
    <w:rsid w:val="00BA02FF"/>
    <w:rsid w:val="00BA539E"/>
    <w:rsid w:val="00BB7B1D"/>
    <w:rsid w:val="00BC6810"/>
    <w:rsid w:val="00BD0D81"/>
    <w:rsid w:val="00BD1883"/>
    <w:rsid w:val="00BD576B"/>
    <w:rsid w:val="00BE581F"/>
    <w:rsid w:val="00BF0051"/>
    <w:rsid w:val="00C01E0D"/>
    <w:rsid w:val="00C12986"/>
    <w:rsid w:val="00C22DF9"/>
    <w:rsid w:val="00C248A2"/>
    <w:rsid w:val="00C26656"/>
    <w:rsid w:val="00C42DAD"/>
    <w:rsid w:val="00C978AE"/>
    <w:rsid w:val="00CC4342"/>
    <w:rsid w:val="00CD3B57"/>
    <w:rsid w:val="00D1479B"/>
    <w:rsid w:val="00D55511"/>
    <w:rsid w:val="00D91A2E"/>
    <w:rsid w:val="00DA46F3"/>
    <w:rsid w:val="00DE442C"/>
    <w:rsid w:val="00DF0F96"/>
    <w:rsid w:val="00DF26FC"/>
    <w:rsid w:val="00E0238E"/>
    <w:rsid w:val="00E25326"/>
    <w:rsid w:val="00E33F3F"/>
    <w:rsid w:val="00E428AD"/>
    <w:rsid w:val="00E70DB4"/>
    <w:rsid w:val="00E943D3"/>
    <w:rsid w:val="00E95D58"/>
    <w:rsid w:val="00EA06BC"/>
    <w:rsid w:val="00EC494F"/>
    <w:rsid w:val="00ED4ED1"/>
    <w:rsid w:val="00EF47BF"/>
    <w:rsid w:val="00EF4A26"/>
    <w:rsid w:val="00F063F5"/>
    <w:rsid w:val="00F16361"/>
    <w:rsid w:val="00F1682E"/>
    <w:rsid w:val="00F31B37"/>
    <w:rsid w:val="00F36AFD"/>
    <w:rsid w:val="00F60A57"/>
    <w:rsid w:val="00F66B03"/>
    <w:rsid w:val="00F84CBD"/>
    <w:rsid w:val="00F9454E"/>
    <w:rsid w:val="00FA705F"/>
    <w:rsid w:val="00FE10DB"/>
    <w:rsid w:val="00FF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E7B"/>
    <w:pPr>
      <w:widowControl w:val="0"/>
      <w:jc w:val="both"/>
    </w:pPr>
    <w:rPr>
      <w:rFonts w:ascii="Times New Roman" w:eastAsia="宋体" w:hAnsi="Times New Roman" w:cs="Times New Roman"/>
      <w:szCs w:val="24"/>
    </w:rPr>
  </w:style>
  <w:style w:type="paragraph" w:styleId="1">
    <w:name w:val="heading 1"/>
    <w:basedOn w:val="a"/>
    <w:next w:val="a"/>
    <w:link w:val="1Char"/>
    <w:qFormat/>
    <w:rsid w:val="006151B9"/>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E7B"/>
    <w:pPr>
      <w:ind w:firstLineChars="200" w:firstLine="420"/>
    </w:pPr>
  </w:style>
  <w:style w:type="paragraph" w:customStyle="1" w:styleId="reader-word-layer">
    <w:name w:val="reader-word-layer"/>
    <w:basedOn w:val="a"/>
    <w:rsid w:val="00B06044"/>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8651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65178"/>
    <w:rPr>
      <w:rFonts w:ascii="Times New Roman" w:eastAsia="宋体" w:hAnsi="Times New Roman" w:cs="Times New Roman"/>
      <w:sz w:val="18"/>
      <w:szCs w:val="18"/>
    </w:rPr>
  </w:style>
  <w:style w:type="paragraph" w:styleId="a5">
    <w:name w:val="footer"/>
    <w:basedOn w:val="a"/>
    <w:link w:val="Char0"/>
    <w:uiPriority w:val="99"/>
    <w:unhideWhenUsed/>
    <w:rsid w:val="00865178"/>
    <w:pPr>
      <w:tabs>
        <w:tab w:val="center" w:pos="4153"/>
        <w:tab w:val="right" w:pos="8306"/>
      </w:tabs>
      <w:snapToGrid w:val="0"/>
      <w:jc w:val="left"/>
    </w:pPr>
    <w:rPr>
      <w:sz w:val="18"/>
      <w:szCs w:val="18"/>
    </w:rPr>
  </w:style>
  <w:style w:type="character" w:customStyle="1" w:styleId="Char0">
    <w:name w:val="页脚 Char"/>
    <w:basedOn w:val="a0"/>
    <w:link w:val="a5"/>
    <w:uiPriority w:val="99"/>
    <w:rsid w:val="00865178"/>
    <w:rPr>
      <w:rFonts w:ascii="Times New Roman" w:eastAsia="宋体" w:hAnsi="Times New Roman" w:cs="Times New Roman"/>
      <w:sz w:val="18"/>
      <w:szCs w:val="18"/>
    </w:rPr>
  </w:style>
  <w:style w:type="character" w:customStyle="1" w:styleId="1Char">
    <w:name w:val="标题 1 Char"/>
    <w:basedOn w:val="a0"/>
    <w:link w:val="1"/>
    <w:rsid w:val="006151B9"/>
    <w:rPr>
      <w:rFonts w:ascii="Times New Roman" w:eastAsia="宋体" w:hAnsi="Times New Roman" w:cs="Times New Roman"/>
      <w:b/>
      <w:bCs/>
      <w:kern w:val="44"/>
      <w:sz w:val="44"/>
      <w:szCs w:val="44"/>
      <w:lang w:val="x-none" w:eastAsia="x-none"/>
    </w:rPr>
  </w:style>
  <w:style w:type="character" w:customStyle="1" w:styleId="title21">
    <w:name w:val="title21"/>
    <w:rsid w:val="006151B9"/>
    <w:rPr>
      <w:rFonts w:ascii="楷体_GB2312" w:eastAsia="楷体_GB2312" w:cs="楷体_GB2312"/>
      <w:color w:val="FF0000"/>
      <w:sz w:val="30"/>
      <w:szCs w:val="30"/>
      <w:u w:val="none"/>
      <w:effect w:val="none"/>
    </w:rPr>
  </w:style>
  <w:style w:type="character" w:styleId="a6">
    <w:name w:val="annotation reference"/>
    <w:basedOn w:val="a0"/>
    <w:uiPriority w:val="99"/>
    <w:semiHidden/>
    <w:unhideWhenUsed/>
    <w:rsid w:val="00BF0051"/>
    <w:rPr>
      <w:sz w:val="21"/>
      <w:szCs w:val="21"/>
    </w:rPr>
  </w:style>
  <w:style w:type="paragraph" w:styleId="a7">
    <w:name w:val="annotation text"/>
    <w:basedOn w:val="a"/>
    <w:link w:val="Char1"/>
    <w:uiPriority w:val="99"/>
    <w:semiHidden/>
    <w:unhideWhenUsed/>
    <w:rsid w:val="00BF0051"/>
    <w:pPr>
      <w:jc w:val="left"/>
    </w:pPr>
  </w:style>
  <w:style w:type="character" w:customStyle="1" w:styleId="Char1">
    <w:name w:val="批注文字 Char"/>
    <w:basedOn w:val="a0"/>
    <w:link w:val="a7"/>
    <w:uiPriority w:val="99"/>
    <w:semiHidden/>
    <w:rsid w:val="00BF0051"/>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BF0051"/>
    <w:rPr>
      <w:b/>
      <w:bCs/>
    </w:rPr>
  </w:style>
  <w:style w:type="character" w:customStyle="1" w:styleId="Char2">
    <w:name w:val="批注主题 Char"/>
    <w:basedOn w:val="Char1"/>
    <w:link w:val="a8"/>
    <w:uiPriority w:val="99"/>
    <w:semiHidden/>
    <w:rsid w:val="00BF0051"/>
    <w:rPr>
      <w:rFonts w:ascii="Times New Roman" w:eastAsia="宋体" w:hAnsi="Times New Roman" w:cs="Times New Roman"/>
      <w:b/>
      <w:bCs/>
      <w:szCs w:val="24"/>
    </w:rPr>
  </w:style>
  <w:style w:type="paragraph" w:styleId="a9">
    <w:name w:val="Balloon Text"/>
    <w:basedOn w:val="a"/>
    <w:link w:val="Char3"/>
    <w:uiPriority w:val="99"/>
    <w:semiHidden/>
    <w:unhideWhenUsed/>
    <w:rsid w:val="00BF0051"/>
    <w:rPr>
      <w:sz w:val="18"/>
      <w:szCs w:val="18"/>
    </w:rPr>
  </w:style>
  <w:style w:type="character" w:customStyle="1" w:styleId="Char3">
    <w:name w:val="批注框文本 Char"/>
    <w:basedOn w:val="a0"/>
    <w:link w:val="a9"/>
    <w:uiPriority w:val="99"/>
    <w:semiHidden/>
    <w:rsid w:val="00BF005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E7B"/>
    <w:pPr>
      <w:widowControl w:val="0"/>
      <w:jc w:val="both"/>
    </w:pPr>
    <w:rPr>
      <w:rFonts w:ascii="Times New Roman" w:eastAsia="宋体" w:hAnsi="Times New Roman" w:cs="Times New Roman"/>
      <w:szCs w:val="24"/>
    </w:rPr>
  </w:style>
  <w:style w:type="paragraph" w:styleId="1">
    <w:name w:val="heading 1"/>
    <w:basedOn w:val="a"/>
    <w:next w:val="a"/>
    <w:link w:val="1Char"/>
    <w:qFormat/>
    <w:rsid w:val="006151B9"/>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E7B"/>
    <w:pPr>
      <w:ind w:firstLineChars="200" w:firstLine="420"/>
    </w:pPr>
  </w:style>
  <w:style w:type="paragraph" w:customStyle="1" w:styleId="reader-word-layer">
    <w:name w:val="reader-word-layer"/>
    <w:basedOn w:val="a"/>
    <w:rsid w:val="00B06044"/>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8651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65178"/>
    <w:rPr>
      <w:rFonts w:ascii="Times New Roman" w:eastAsia="宋体" w:hAnsi="Times New Roman" w:cs="Times New Roman"/>
      <w:sz w:val="18"/>
      <w:szCs w:val="18"/>
    </w:rPr>
  </w:style>
  <w:style w:type="paragraph" w:styleId="a5">
    <w:name w:val="footer"/>
    <w:basedOn w:val="a"/>
    <w:link w:val="Char0"/>
    <w:uiPriority w:val="99"/>
    <w:unhideWhenUsed/>
    <w:rsid w:val="00865178"/>
    <w:pPr>
      <w:tabs>
        <w:tab w:val="center" w:pos="4153"/>
        <w:tab w:val="right" w:pos="8306"/>
      </w:tabs>
      <w:snapToGrid w:val="0"/>
      <w:jc w:val="left"/>
    </w:pPr>
    <w:rPr>
      <w:sz w:val="18"/>
      <w:szCs w:val="18"/>
    </w:rPr>
  </w:style>
  <w:style w:type="character" w:customStyle="1" w:styleId="Char0">
    <w:name w:val="页脚 Char"/>
    <w:basedOn w:val="a0"/>
    <w:link w:val="a5"/>
    <w:uiPriority w:val="99"/>
    <w:rsid w:val="00865178"/>
    <w:rPr>
      <w:rFonts w:ascii="Times New Roman" w:eastAsia="宋体" w:hAnsi="Times New Roman" w:cs="Times New Roman"/>
      <w:sz w:val="18"/>
      <w:szCs w:val="18"/>
    </w:rPr>
  </w:style>
  <w:style w:type="character" w:customStyle="1" w:styleId="1Char">
    <w:name w:val="标题 1 Char"/>
    <w:basedOn w:val="a0"/>
    <w:link w:val="1"/>
    <w:rsid w:val="006151B9"/>
    <w:rPr>
      <w:rFonts w:ascii="Times New Roman" w:eastAsia="宋体" w:hAnsi="Times New Roman" w:cs="Times New Roman"/>
      <w:b/>
      <w:bCs/>
      <w:kern w:val="44"/>
      <w:sz w:val="44"/>
      <w:szCs w:val="44"/>
      <w:lang w:val="x-none" w:eastAsia="x-none"/>
    </w:rPr>
  </w:style>
  <w:style w:type="character" w:customStyle="1" w:styleId="title21">
    <w:name w:val="title21"/>
    <w:rsid w:val="006151B9"/>
    <w:rPr>
      <w:rFonts w:ascii="楷体_GB2312" w:eastAsia="楷体_GB2312" w:cs="楷体_GB2312"/>
      <w:color w:val="FF0000"/>
      <w:sz w:val="30"/>
      <w:szCs w:val="30"/>
      <w:u w:val="none"/>
      <w:effect w:val="none"/>
    </w:rPr>
  </w:style>
  <w:style w:type="character" w:styleId="a6">
    <w:name w:val="annotation reference"/>
    <w:basedOn w:val="a0"/>
    <w:uiPriority w:val="99"/>
    <w:semiHidden/>
    <w:unhideWhenUsed/>
    <w:rsid w:val="00BF0051"/>
    <w:rPr>
      <w:sz w:val="21"/>
      <w:szCs w:val="21"/>
    </w:rPr>
  </w:style>
  <w:style w:type="paragraph" w:styleId="a7">
    <w:name w:val="annotation text"/>
    <w:basedOn w:val="a"/>
    <w:link w:val="Char1"/>
    <w:uiPriority w:val="99"/>
    <w:semiHidden/>
    <w:unhideWhenUsed/>
    <w:rsid w:val="00BF0051"/>
    <w:pPr>
      <w:jc w:val="left"/>
    </w:pPr>
  </w:style>
  <w:style w:type="character" w:customStyle="1" w:styleId="Char1">
    <w:name w:val="批注文字 Char"/>
    <w:basedOn w:val="a0"/>
    <w:link w:val="a7"/>
    <w:uiPriority w:val="99"/>
    <w:semiHidden/>
    <w:rsid w:val="00BF0051"/>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BF0051"/>
    <w:rPr>
      <w:b/>
      <w:bCs/>
    </w:rPr>
  </w:style>
  <w:style w:type="character" w:customStyle="1" w:styleId="Char2">
    <w:name w:val="批注主题 Char"/>
    <w:basedOn w:val="Char1"/>
    <w:link w:val="a8"/>
    <w:uiPriority w:val="99"/>
    <w:semiHidden/>
    <w:rsid w:val="00BF0051"/>
    <w:rPr>
      <w:rFonts w:ascii="Times New Roman" w:eastAsia="宋体" w:hAnsi="Times New Roman" w:cs="Times New Roman"/>
      <w:b/>
      <w:bCs/>
      <w:szCs w:val="24"/>
    </w:rPr>
  </w:style>
  <w:style w:type="paragraph" w:styleId="a9">
    <w:name w:val="Balloon Text"/>
    <w:basedOn w:val="a"/>
    <w:link w:val="Char3"/>
    <w:uiPriority w:val="99"/>
    <w:semiHidden/>
    <w:unhideWhenUsed/>
    <w:rsid w:val="00BF0051"/>
    <w:rPr>
      <w:sz w:val="18"/>
      <w:szCs w:val="18"/>
    </w:rPr>
  </w:style>
  <w:style w:type="character" w:customStyle="1" w:styleId="Char3">
    <w:name w:val="批注框文本 Char"/>
    <w:basedOn w:val="a0"/>
    <w:link w:val="a9"/>
    <w:uiPriority w:val="99"/>
    <w:semiHidden/>
    <w:rsid w:val="00BF005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422">
      <w:bodyDiv w:val="1"/>
      <w:marLeft w:val="0"/>
      <w:marRight w:val="0"/>
      <w:marTop w:val="100"/>
      <w:marBottom w:val="100"/>
      <w:divBdr>
        <w:top w:val="none" w:sz="0" w:space="0" w:color="auto"/>
        <w:left w:val="none" w:sz="0" w:space="0" w:color="auto"/>
        <w:bottom w:val="none" w:sz="0" w:space="0" w:color="auto"/>
        <w:right w:val="none" w:sz="0" w:space="0" w:color="auto"/>
      </w:divBdr>
      <w:divsChild>
        <w:div w:id="561913518">
          <w:marLeft w:val="0"/>
          <w:marRight w:val="0"/>
          <w:marTop w:val="0"/>
          <w:marBottom w:val="0"/>
          <w:divBdr>
            <w:top w:val="none" w:sz="0" w:space="0" w:color="auto"/>
            <w:left w:val="none" w:sz="0" w:space="0" w:color="auto"/>
            <w:bottom w:val="none" w:sz="0" w:space="0" w:color="auto"/>
            <w:right w:val="none" w:sz="0" w:space="0" w:color="auto"/>
          </w:divBdr>
          <w:divsChild>
            <w:div w:id="352919195">
              <w:marLeft w:val="0"/>
              <w:marRight w:val="0"/>
              <w:marTop w:val="0"/>
              <w:marBottom w:val="0"/>
              <w:divBdr>
                <w:top w:val="none" w:sz="0" w:space="0" w:color="auto"/>
                <w:left w:val="none" w:sz="0" w:space="0" w:color="auto"/>
                <w:bottom w:val="none" w:sz="0" w:space="0" w:color="auto"/>
                <w:right w:val="none" w:sz="0" w:space="0" w:color="auto"/>
              </w:divBdr>
              <w:divsChild>
                <w:div w:id="1257639230">
                  <w:marLeft w:val="0"/>
                  <w:marRight w:val="0"/>
                  <w:marTop w:val="0"/>
                  <w:marBottom w:val="0"/>
                  <w:divBdr>
                    <w:top w:val="none" w:sz="0" w:space="0" w:color="auto"/>
                    <w:left w:val="none" w:sz="0" w:space="0" w:color="auto"/>
                    <w:bottom w:val="none" w:sz="0" w:space="0" w:color="auto"/>
                    <w:right w:val="none" w:sz="0" w:space="0" w:color="auto"/>
                  </w:divBdr>
                  <w:divsChild>
                    <w:div w:id="751050085">
                      <w:marLeft w:val="0"/>
                      <w:marRight w:val="0"/>
                      <w:marTop w:val="150"/>
                      <w:marBottom w:val="0"/>
                      <w:divBdr>
                        <w:top w:val="none" w:sz="0" w:space="0" w:color="auto"/>
                        <w:left w:val="none" w:sz="0" w:space="0" w:color="auto"/>
                        <w:bottom w:val="none" w:sz="0" w:space="0" w:color="auto"/>
                        <w:right w:val="none" w:sz="0" w:space="0" w:color="auto"/>
                      </w:divBdr>
                      <w:divsChild>
                        <w:div w:id="917441154">
                          <w:marLeft w:val="0"/>
                          <w:marRight w:val="0"/>
                          <w:marTop w:val="0"/>
                          <w:marBottom w:val="0"/>
                          <w:divBdr>
                            <w:top w:val="none" w:sz="0" w:space="0" w:color="auto"/>
                            <w:left w:val="none" w:sz="0" w:space="0" w:color="auto"/>
                            <w:bottom w:val="none" w:sz="0" w:space="0" w:color="auto"/>
                            <w:right w:val="none" w:sz="0" w:space="0" w:color="auto"/>
                          </w:divBdr>
                          <w:divsChild>
                            <w:div w:id="2041199181">
                              <w:marLeft w:val="0"/>
                              <w:marRight w:val="0"/>
                              <w:marTop w:val="0"/>
                              <w:marBottom w:val="0"/>
                              <w:divBdr>
                                <w:top w:val="none" w:sz="0" w:space="0" w:color="auto"/>
                                <w:left w:val="none" w:sz="0" w:space="0" w:color="auto"/>
                                <w:bottom w:val="none" w:sz="0" w:space="0" w:color="auto"/>
                                <w:right w:val="none" w:sz="0" w:space="0" w:color="auto"/>
                              </w:divBdr>
                              <w:divsChild>
                                <w:div w:id="1219131267">
                                  <w:marLeft w:val="0"/>
                                  <w:marRight w:val="0"/>
                                  <w:marTop w:val="0"/>
                                  <w:marBottom w:val="0"/>
                                  <w:divBdr>
                                    <w:top w:val="none" w:sz="0" w:space="0" w:color="auto"/>
                                    <w:left w:val="none" w:sz="0" w:space="0" w:color="auto"/>
                                    <w:bottom w:val="none" w:sz="0" w:space="0" w:color="auto"/>
                                    <w:right w:val="none" w:sz="0" w:space="0" w:color="auto"/>
                                  </w:divBdr>
                                  <w:divsChild>
                                    <w:div w:id="1799714836">
                                      <w:marLeft w:val="0"/>
                                      <w:marRight w:val="0"/>
                                      <w:marTop w:val="0"/>
                                      <w:marBottom w:val="0"/>
                                      <w:divBdr>
                                        <w:top w:val="none" w:sz="0" w:space="0" w:color="auto"/>
                                        <w:left w:val="none" w:sz="0" w:space="0" w:color="auto"/>
                                        <w:bottom w:val="none" w:sz="0" w:space="0" w:color="auto"/>
                                        <w:right w:val="none" w:sz="0" w:space="0" w:color="auto"/>
                                      </w:divBdr>
                                      <w:divsChild>
                                        <w:div w:id="741291511">
                                          <w:marLeft w:val="0"/>
                                          <w:marRight w:val="0"/>
                                          <w:marTop w:val="0"/>
                                          <w:marBottom w:val="0"/>
                                          <w:divBdr>
                                            <w:top w:val="none" w:sz="0" w:space="0" w:color="auto"/>
                                            <w:left w:val="none" w:sz="0" w:space="0" w:color="auto"/>
                                            <w:bottom w:val="none" w:sz="0" w:space="0" w:color="auto"/>
                                            <w:right w:val="none" w:sz="0" w:space="0" w:color="auto"/>
                                          </w:divBdr>
                                          <w:divsChild>
                                            <w:div w:id="642199703">
                                              <w:marLeft w:val="0"/>
                                              <w:marRight w:val="0"/>
                                              <w:marTop w:val="0"/>
                                              <w:marBottom w:val="0"/>
                                              <w:divBdr>
                                                <w:top w:val="none" w:sz="0" w:space="0" w:color="auto"/>
                                                <w:left w:val="none" w:sz="0" w:space="0" w:color="auto"/>
                                                <w:bottom w:val="none" w:sz="0" w:space="0" w:color="auto"/>
                                                <w:right w:val="none" w:sz="0" w:space="0" w:color="auto"/>
                                              </w:divBdr>
                                              <w:divsChild>
                                                <w:div w:id="777263133">
                                                  <w:marLeft w:val="0"/>
                                                  <w:marRight w:val="0"/>
                                                  <w:marTop w:val="0"/>
                                                  <w:marBottom w:val="0"/>
                                                  <w:divBdr>
                                                    <w:top w:val="none" w:sz="0" w:space="0" w:color="auto"/>
                                                    <w:left w:val="none" w:sz="0" w:space="0" w:color="auto"/>
                                                    <w:bottom w:val="none" w:sz="0" w:space="0" w:color="auto"/>
                                                    <w:right w:val="none" w:sz="0" w:space="0" w:color="auto"/>
                                                  </w:divBdr>
                                                  <w:divsChild>
                                                    <w:div w:id="1655723152">
                                                      <w:marLeft w:val="0"/>
                                                      <w:marRight w:val="0"/>
                                                      <w:marTop w:val="0"/>
                                                      <w:marBottom w:val="0"/>
                                                      <w:divBdr>
                                                        <w:top w:val="none" w:sz="0" w:space="0" w:color="auto"/>
                                                        <w:left w:val="none" w:sz="0" w:space="0" w:color="auto"/>
                                                        <w:bottom w:val="none" w:sz="0" w:space="0" w:color="auto"/>
                                                        <w:right w:val="none" w:sz="0" w:space="0" w:color="auto"/>
                                                      </w:divBdr>
                                                      <w:divsChild>
                                                        <w:div w:id="1113095316">
                                                          <w:marLeft w:val="0"/>
                                                          <w:marRight w:val="0"/>
                                                          <w:marTop w:val="0"/>
                                                          <w:marBottom w:val="0"/>
                                                          <w:divBdr>
                                                            <w:top w:val="none" w:sz="0" w:space="0" w:color="auto"/>
                                                            <w:left w:val="none" w:sz="0" w:space="0" w:color="auto"/>
                                                            <w:bottom w:val="none" w:sz="0" w:space="0" w:color="auto"/>
                                                            <w:right w:val="none" w:sz="0" w:space="0" w:color="auto"/>
                                                          </w:divBdr>
                                                          <w:divsChild>
                                                            <w:div w:id="446781051">
                                                              <w:marLeft w:val="0"/>
                                                              <w:marRight w:val="0"/>
                                                              <w:marTop w:val="0"/>
                                                              <w:marBottom w:val="0"/>
                                                              <w:divBdr>
                                                                <w:top w:val="none" w:sz="0" w:space="0" w:color="auto"/>
                                                                <w:left w:val="none" w:sz="0" w:space="0" w:color="auto"/>
                                                                <w:bottom w:val="none" w:sz="0" w:space="0" w:color="auto"/>
                                                                <w:right w:val="none" w:sz="0" w:space="0" w:color="auto"/>
                                                              </w:divBdr>
                                                              <w:divsChild>
                                                                <w:div w:id="563685326">
                                                                  <w:marLeft w:val="0"/>
                                                                  <w:marRight w:val="0"/>
                                                                  <w:marTop w:val="0"/>
                                                                  <w:marBottom w:val="0"/>
                                                                  <w:divBdr>
                                                                    <w:top w:val="none" w:sz="0" w:space="0" w:color="auto"/>
                                                                    <w:left w:val="none" w:sz="0" w:space="0" w:color="auto"/>
                                                                    <w:bottom w:val="none" w:sz="0" w:space="0" w:color="auto"/>
                                                                    <w:right w:val="none" w:sz="0" w:space="0" w:color="auto"/>
                                                                  </w:divBdr>
                                                                  <w:divsChild>
                                                                    <w:div w:id="840119921">
                                                                      <w:marLeft w:val="0"/>
                                                                      <w:marRight w:val="0"/>
                                                                      <w:marTop w:val="0"/>
                                                                      <w:marBottom w:val="0"/>
                                                                      <w:divBdr>
                                                                        <w:top w:val="none" w:sz="0" w:space="0" w:color="auto"/>
                                                                        <w:left w:val="none" w:sz="0" w:space="0" w:color="auto"/>
                                                                        <w:bottom w:val="none" w:sz="0" w:space="0" w:color="auto"/>
                                                                        <w:right w:val="none" w:sz="0" w:space="0" w:color="auto"/>
                                                                      </w:divBdr>
                                                                      <w:divsChild>
                                                                        <w:div w:id="1347752738">
                                                                          <w:marLeft w:val="0"/>
                                                                          <w:marRight w:val="0"/>
                                                                          <w:marTop w:val="0"/>
                                                                          <w:marBottom w:val="0"/>
                                                                          <w:divBdr>
                                                                            <w:top w:val="none" w:sz="0" w:space="0" w:color="auto"/>
                                                                            <w:left w:val="none" w:sz="0" w:space="0" w:color="auto"/>
                                                                            <w:bottom w:val="none" w:sz="0" w:space="0" w:color="auto"/>
                                                                            <w:right w:val="none" w:sz="0" w:space="0" w:color="auto"/>
                                                                          </w:divBdr>
                                                                          <w:divsChild>
                                                                            <w:div w:id="1414161390">
                                                                              <w:marLeft w:val="0"/>
                                                                              <w:marRight w:val="0"/>
                                                                              <w:marTop w:val="0"/>
                                                                              <w:marBottom w:val="0"/>
                                                                              <w:divBdr>
                                                                                <w:top w:val="none" w:sz="0" w:space="0" w:color="auto"/>
                                                                                <w:left w:val="none" w:sz="0" w:space="0" w:color="auto"/>
                                                                                <w:bottom w:val="none" w:sz="0" w:space="0" w:color="auto"/>
                                                                                <w:right w:val="none" w:sz="0" w:space="0" w:color="auto"/>
                                                                              </w:divBdr>
                                                                            </w:div>
                                                                          </w:divsChild>
                                                                        </w:div>
                                                                        <w:div w:id="647370025">
                                                                          <w:marLeft w:val="0"/>
                                                                          <w:marRight w:val="0"/>
                                                                          <w:marTop w:val="0"/>
                                                                          <w:marBottom w:val="0"/>
                                                                          <w:divBdr>
                                                                            <w:top w:val="none" w:sz="0" w:space="0" w:color="auto"/>
                                                                            <w:left w:val="none" w:sz="0" w:space="0" w:color="auto"/>
                                                                            <w:bottom w:val="none" w:sz="0" w:space="0" w:color="auto"/>
                                                                            <w:right w:val="none" w:sz="0" w:space="0" w:color="auto"/>
                                                                          </w:divBdr>
                                                                          <w:divsChild>
                                                                            <w:div w:id="181629187">
                                                                              <w:marLeft w:val="0"/>
                                                                              <w:marRight w:val="0"/>
                                                                              <w:marTop w:val="0"/>
                                                                              <w:marBottom w:val="0"/>
                                                                              <w:divBdr>
                                                                                <w:top w:val="none" w:sz="0" w:space="0" w:color="auto"/>
                                                                                <w:left w:val="none" w:sz="0" w:space="0" w:color="auto"/>
                                                                                <w:bottom w:val="none" w:sz="0" w:space="0" w:color="auto"/>
                                                                                <w:right w:val="none" w:sz="0" w:space="0" w:color="auto"/>
                                                                              </w:divBdr>
                                                                            </w:div>
                                                                          </w:divsChild>
                                                                        </w:div>
                                                                        <w:div w:id="124936293">
                                                                          <w:marLeft w:val="0"/>
                                                                          <w:marRight w:val="0"/>
                                                                          <w:marTop w:val="0"/>
                                                                          <w:marBottom w:val="0"/>
                                                                          <w:divBdr>
                                                                            <w:top w:val="none" w:sz="0" w:space="0" w:color="auto"/>
                                                                            <w:left w:val="none" w:sz="0" w:space="0" w:color="auto"/>
                                                                            <w:bottom w:val="none" w:sz="0" w:space="0" w:color="auto"/>
                                                                            <w:right w:val="none" w:sz="0" w:space="0" w:color="auto"/>
                                                                          </w:divBdr>
                                                                          <w:divsChild>
                                                                            <w:div w:id="1201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37839">
      <w:bodyDiv w:val="1"/>
      <w:marLeft w:val="0"/>
      <w:marRight w:val="0"/>
      <w:marTop w:val="100"/>
      <w:marBottom w:val="100"/>
      <w:divBdr>
        <w:top w:val="none" w:sz="0" w:space="0" w:color="auto"/>
        <w:left w:val="none" w:sz="0" w:space="0" w:color="auto"/>
        <w:bottom w:val="none" w:sz="0" w:space="0" w:color="auto"/>
        <w:right w:val="none" w:sz="0" w:space="0" w:color="auto"/>
      </w:divBdr>
      <w:divsChild>
        <w:div w:id="725178071">
          <w:marLeft w:val="0"/>
          <w:marRight w:val="0"/>
          <w:marTop w:val="0"/>
          <w:marBottom w:val="0"/>
          <w:divBdr>
            <w:top w:val="none" w:sz="0" w:space="0" w:color="auto"/>
            <w:left w:val="none" w:sz="0" w:space="0" w:color="auto"/>
            <w:bottom w:val="none" w:sz="0" w:space="0" w:color="auto"/>
            <w:right w:val="none" w:sz="0" w:space="0" w:color="auto"/>
          </w:divBdr>
          <w:divsChild>
            <w:div w:id="1180462592">
              <w:marLeft w:val="0"/>
              <w:marRight w:val="0"/>
              <w:marTop w:val="0"/>
              <w:marBottom w:val="0"/>
              <w:divBdr>
                <w:top w:val="none" w:sz="0" w:space="0" w:color="auto"/>
                <w:left w:val="none" w:sz="0" w:space="0" w:color="auto"/>
                <w:bottom w:val="none" w:sz="0" w:space="0" w:color="auto"/>
                <w:right w:val="none" w:sz="0" w:space="0" w:color="auto"/>
              </w:divBdr>
              <w:divsChild>
                <w:div w:id="1042435306">
                  <w:marLeft w:val="0"/>
                  <w:marRight w:val="0"/>
                  <w:marTop w:val="0"/>
                  <w:marBottom w:val="0"/>
                  <w:divBdr>
                    <w:top w:val="none" w:sz="0" w:space="0" w:color="auto"/>
                    <w:left w:val="none" w:sz="0" w:space="0" w:color="auto"/>
                    <w:bottom w:val="none" w:sz="0" w:space="0" w:color="auto"/>
                    <w:right w:val="none" w:sz="0" w:space="0" w:color="auto"/>
                  </w:divBdr>
                  <w:divsChild>
                    <w:div w:id="1821843116">
                      <w:marLeft w:val="0"/>
                      <w:marRight w:val="0"/>
                      <w:marTop w:val="150"/>
                      <w:marBottom w:val="0"/>
                      <w:divBdr>
                        <w:top w:val="none" w:sz="0" w:space="0" w:color="auto"/>
                        <w:left w:val="none" w:sz="0" w:space="0" w:color="auto"/>
                        <w:bottom w:val="none" w:sz="0" w:space="0" w:color="auto"/>
                        <w:right w:val="none" w:sz="0" w:space="0" w:color="auto"/>
                      </w:divBdr>
                      <w:divsChild>
                        <w:div w:id="675959450">
                          <w:marLeft w:val="0"/>
                          <w:marRight w:val="0"/>
                          <w:marTop w:val="0"/>
                          <w:marBottom w:val="0"/>
                          <w:divBdr>
                            <w:top w:val="none" w:sz="0" w:space="0" w:color="auto"/>
                            <w:left w:val="none" w:sz="0" w:space="0" w:color="auto"/>
                            <w:bottom w:val="none" w:sz="0" w:space="0" w:color="auto"/>
                            <w:right w:val="none" w:sz="0" w:space="0" w:color="auto"/>
                          </w:divBdr>
                          <w:divsChild>
                            <w:div w:id="1141076807">
                              <w:marLeft w:val="0"/>
                              <w:marRight w:val="0"/>
                              <w:marTop w:val="0"/>
                              <w:marBottom w:val="0"/>
                              <w:divBdr>
                                <w:top w:val="none" w:sz="0" w:space="0" w:color="auto"/>
                                <w:left w:val="none" w:sz="0" w:space="0" w:color="auto"/>
                                <w:bottom w:val="none" w:sz="0" w:space="0" w:color="auto"/>
                                <w:right w:val="none" w:sz="0" w:space="0" w:color="auto"/>
                              </w:divBdr>
                              <w:divsChild>
                                <w:div w:id="797719398">
                                  <w:marLeft w:val="0"/>
                                  <w:marRight w:val="0"/>
                                  <w:marTop w:val="0"/>
                                  <w:marBottom w:val="0"/>
                                  <w:divBdr>
                                    <w:top w:val="none" w:sz="0" w:space="0" w:color="auto"/>
                                    <w:left w:val="none" w:sz="0" w:space="0" w:color="auto"/>
                                    <w:bottom w:val="none" w:sz="0" w:space="0" w:color="auto"/>
                                    <w:right w:val="none" w:sz="0" w:space="0" w:color="auto"/>
                                  </w:divBdr>
                                  <w:divsChild>
                                    <w:div w:id="1971013395">
                                      <w:marLeft w:val="0"/>
                                      <w:marRight w:val="0"/>
                                      <w:marTop w:val="0"/>
                                      <w:marBottom w:val="0"/>
                                      <w:divBdr>
                                        <w:top w:val="none" w:sz="0" w:space="0" w:color="auto"/>
                                        <w:left w:val="none" w:sz="0" w:space="0" w:color="auto"/>
                                        <w:bottom w:val="none" w:sz="0" w:space="0" w:color="auto"/>
                                        <w:right w:val="none" w:sz="0" w:space="0" w:color="auto"/>
                                      </w:divBdr>
                                      <w:divsChild>
                                        <w:div w:id="155995745">
                                          <w:marLeft w:val="0"/>
                                          <w:marRight w:val="0"/>
                                          <w:marTop w:val="0"/>
                                          <w:marBottom w:val="0"/>
                                          <w:divBdr>
                                            <w:top w:val="none" w:sz="0" w:space="0" w:color="auto"/>
                                            <w:left w:val="none" w:sz="0" w:space="0" w:color="auto"/>
                                            <w:bottom w:val="none" w:sz="0" w:space="0" w:color="auto"/>
                                            <w:right w:val="none" w:sz="0" w:space="0" w:color="auto"/>
                                          </w:divBdr>
                                          <w:divsChild>
                                            <w:div w:id="1447581722">
                                              <w:marLeft w:val="0"/>
                                              <w:marRight w:val="0"/>
                                              <w:marTop w:val="0"/>
                                              <w:marBottom w:val="0"/>
                                              <w:divBdr>
                                                <w:top w:val="none" w:sz="0" w:space="0" w:color="auto"/>
                                                <w:left w:val="none" w:sz="0" w:space="0" w:color="auto"/>
                                                <w:bottom w:val="none" w:sz="0" w:space="0" w:color="auto"/>
                                                <w:right w:val="none" w:sz="0" w:space="0" w:color="auto"/>
                                              </w:divBdr>
                                              <w:divsChild>
                                                <w:div w:id="554393849">
                                                  <w:marLeft w:val="0"/>
                                                  <w:marRight w:val="0"/>
                                                  <w:marTop w:val="0"/>
                                                  <w:marBottom w:val="0"/>
                                                  <w:divBdr>
                                                    <w:top w:val="none" w:sz="0" w:space="0" w:color="auto"/>
                                                    <w:left w:val="none" w:sz="0" w:space="0" w:color="auto"/>
                                                    <w:bottom w:val="none" w:sz="0" w:space="0" w:color="auto"/>
                                                    <w:right w:val="none" w:sz="0" w:space="0" w:color="auto"/>
                                                  </w:divBdr>
                                                  <w:divsChild>
                                                    <w:div w:id="1116750406">
                                                      <w:marLeft w:val="0"/>
                                                      <w:marRight w:val="0"/>
                                                      <w:marTop w:val="0"/>
                                                      <w:marBottom w:val="0"/>
                                                      <w:divBdr>
                                                        <w:top w:val="none" w:sz="0" w:space="0" w:color="auto"/>
                                                        <w:left w:val="none" w:sz="0" w:space="0" w:color="auto"/>
                                                        <w:bottom w:val="none" w:sz="0" w:space="0" w:color="auto"/>
                                                        <w:right w:val="none" w:sz="0" w:space="0" w:color="auto"/>
                                                      </w:divBdr>
                                                      <w:divsChild>
                                                        <w:div w:id="1695426678">
                                                          <w:marLeft w:val="0"/>
                                                          <w:marRight w:val="0"/>
                                                          <w:marTop w:val="0"/>
                                                          <w:marBottom w:val="0"/>
                                                          <w:divBdr>
                                                            <w:top w:val="none" w:sz="0" w:space="0" w:color="auto"/>
                                                            <w:left w:val="none" w:sz="0" w:space="0" w:color="auto"/>
                                                            <w:bottom w:val="none" w:sz="0" w:space="0" w:color="auto"/>
                                                            <w:right w:val="none" w:sz="0" w:space="0" w:color="auto"/>
                                                          </w:divBdr>
                                                          <w:divsChild>
                                                            <w:div w:id="281690563">
                                                              <w:marLeft w:val="0"/>
                                                              <w:marRight w:val="0"/>
                                                              <w:marTop w:val="0"/>
                                                              <w:marBottom w:val="0"/>
                                                              <w:divBdr>
                                                                <w:top w:val="none" w:sz="0" w:space="0" w:color="auto"/>
                                                                <w:left w:val="none" w:sz="0" w:space="0" w:color="auto"/>
                                                                <w:bottom w:val="none" w:sz="0" w:space="0" w:color="auto"/>
                                                                <w:right w:val="none" w:sz="0" w:space="0" w:color="auto"/>
                                                              </w:divBdr>
                                                              <w:divsChild>
                                                                <w:div w:id="493956880">
                                                                  <w:marLeft w:val="0"/>
                                                                  <w:marRight w:val="0"/>
                                                                  <w:marTop w:val="0"/>
                                                                  <w:marBottom w:val="0"/>
                                                                  <w:divBdr>
                                                                    <w:top w:val="none" w:sz="0" w:space="0" w:color="auto"/>
                                                                    <w:left w:val="none" w:sz="0" w:space="0" w:color="auto"/>
                                                                    <w:bottom w:val="none" w:sz="0" w:space="0" w:color="auto"/>
                                                                    <w:right w:val="none" w:sz="0" w:space="0" w:color="auto"/>
                                                                  </w:divBdr>
                                                                  <w:divsChild>
                                                                    <w:div w:id="889538712">
                                                                      <w:marLeft w:val="0"/>
                                                                      <w:marRight w:val="0"/>
                                                                      <w:marTop w:val="0"/>
                                                                      <w:marBottom w:val="0"/>
                                                                      <w:divBdr>
                                                                        <w:top w:val="none" w:sz="0" w:space="0" w:color="auto"/>
                                                                        <w:left w:val="none" w:sz="0" w:space="0" w:color="auto"/>
                                                                        <w:bottom w:val="none" w:sz="0" w:space="0" w:color="auto"/>
                                                                        <w:right w:val="none" w:sz="0" w:space="0" w:color="auto"/>
                                                                      </w:divBdr>
                                                                      <w:divsChild>
                                                                        <w:div w:id="1824734494">
                                                                          <w:marLeft w:val="0"/>
                                                                          <w:marRight w:val="0"/>
                                                                          <w:marTop w:val="0"/>
                                                                          <w:marBottom w:val="0"/>
                                                                          <w:divBdr>
                                                                            <w:top w:val="none" w:sz="0" w:space="0" w:color="auto"/>
                                                                            <w:left w:val="none" w:sz="0" w:space="0" w:color="auto"/>
                                                                            <w:bottom w:val="none" w:sz="0" w:space="0" w:color="auto"/>
                                                                            <w:right w:val="none" w:sz="0" w:space="0" w:color="auto"/>
                                                                          </w:divBdr>
                                                                          <w:divsChild>
                                                                            <w:div w:id="3487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926</Characters>
  <Application>Microsoft Office Word</Application>
  <DocSecurity>0</DocSecurity>
  <Lines>7</Lines>
  <Paragraphs>2</Paragraphs>
  <ScaleCrop>false</ScaleCrop>
  <Company>Microsoft</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付建建</cp:lastModifiedBy>
  <cp:revision>2</cp:revision>
  <cp:lastPrinted>2017-12-19T06:01:00Z</cp:lastPrinted>
  <dcterms:created xsi:type="dcterms:W3CDTF">2021-03-12T06:49:00Z</dcterms:created>
  <dcterms:modified xsi:type="dcterms:W3CDTF">2021-03-12T06:49:00Z</dcterms:modified>
</cp:coreProperties>
</file>